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BEBBC2" w14:textId="77777777" w:rsidR="00A24167" w:rsidRPr="005F32BF" w:rsidRDefault="00A24167" w:rsidP="00AF2DFA">
      <w:pPr>
        <w:jc w:val="center"/>
        <w:rPr>
          <w:b/>
          <w:bCs/>
          <w:sz w:val="16"/>
          <w:szCs w:val="16"/>
          <w:lang w:val="en-GB"/>
        </w:rPr>
      </w:pPr>
    </w:p>
    <w:p w14:paraId="3A35AF1C" w14:textId="77777777" w:rsidR="00CF79BD" w:rsidRDefault="00B24C01" w:rsidP="00AF2DFA">
      <w:pPr>
        <w:jc w:val="center"/>
        <w:rPr>
          <w:b/>
          <w:bCs/>
          <w:sz w:val="28"/>
          <w:szCs w:val="28"/>
          <w:lang w:val="en-GB"/>
        </w:rPr>
      </w:pPr>
      <w:r>
        <w:rPr>
          <w:noProof/>
        </w:rPr>
        <w:drawing>
          <wp:anchor distT="0" distB="0" distL="114300" distR="114300" simplePos="0" relativeHeight="251658240" behindDoc="0" locked="0" layoutInCell="1" allowOverlap="1" wp14:anchorId="7E5DF259" wp14:editId="752739F0">
            <wp:simplePos x="0" y="0"/>
            <wp:positionH relativeFrom="column">
              <wp:posOffset>3717290</wp:posOffset>
            </wp:positionH>
            <wp:positionV relativeFrom="paragraph">
              <wp:posOffset>170815</wp:posOffset>
            </wp:positionV>
            <wp:extent cx="2580640" cy="814705"/>
            <wp:effectExtent l="0" t="0" r="0" b="0"/>
            <wp:wrapNone/>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80640" cy="8147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0" locked="0" layoutInCell="1" allowOverlap="1" wp14:anchorId="7CE6A4E5" wp14:editId="3750D702">
            <wp:simplePos x="0" y="0"/>
            <wp:positionH relativeFrom="column">
              <wp:posOffset>-31750</wp:posOffset>
            </wp:positionH>
            <wp:positionV relativeFrom="paragraph">
              <wp:posOffset>96520</wp:posOffset>
            </wp:positionV>
            <wp:extent cx="2477135" cy="946150"/>
            <wp:effectExtent l="0" t="0" r="0" b="0"/>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77135" cy="946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88B9067" w14:textId="77777777" w:rsidR="00CF79BD" w:rsidRDefault="00CF79BD" w:rsidP="00AF2DFA">
      <w:pPr>
        <w:jc w:val="center"/>
        <w:rPr>
          <w:b/>
          <w:bCs/>
          <w:sz w:val="28"/>
          <w:szCs w:val="28"/>
          <w:lang w:val="en-GB"/>
        </w:rPr>
      </w:pPr>
    </w:p>
    <w:p w14:paraId="5D2F80FB" w14:textId="77777777" w:rsidR="00CF79BD" w:rsidRDefault="00CF79BD" w:rsidP="00AF2DFA">
      <w:pPr>
        <w:jc w:val="center"/>
        <w:rPr>
          <w:b/>
          <w:bCs/>
          <w:sz w:val="28"/>
          <w:szCs w:val="28"/>
          <w:lang w:val="en-GB"/>
        </w:rPr>
      </w:pPr>
    </w:p>
    <w:p w14:paraId="0273F48E" w14:textId="77777777" w:rsidR="00CF79BD" w:rsidRDefault="00CF79BD" w:rsidP="00AF2DFA">
      <w:pPr>
        <w:jc w:val="center"/>
        <w:rPr>
          <w:b/>
          <w:bCs/>
          <w:sz w:val="28"/>
          <w:szCs w:val="28"/>
          <w:lang w:val="en-GB"/>
        </w:rPr>
      </w:pPr>
    </w:p>
    <w:p w14:paraId="3579971F" w14:textId="77777777" w:rsidR="00CF79BD" w:rsidRDefault="00CF79BD" w:rsidP="00AF2DFA">
      <w:pPr>
        <w:jc w:val="center"/>
        <w:rPr>
          <w:b/>
          <w:bCs/>
          <w:sz w:val="28"/>
          <w:szCs w:val="28"/>
          <w:lang w:val="en-GB"/>
        </w:rPr>
      </w:pPr>
    </w:p>
    <w:p w14:paraId="14A74833" w14:textId="77777777" w:rsidR="00D3036A" w:rsidRDefault="00D3036A" w:rsidP="00AF2DFA">
      <w:pPr>
        <w:jc w:val="center"/>
        <w:rPr>
          <w:b/>
          <w:bCs/>
          <w:sz w:val="28"/>
          <w:szCs w:val="28"/>
          <w:lang w:val="en-GB"/>
        </w:rPr>
      </w:pPr>
    </w:p>
    <w:p w14:paraId="70897F07" w14:textId="77777777" w:rsidR="00D3036A" w:rsidRDefault="00D3036A" w:rsidP="00AF2DFA">
      <w:pPr>
        <w:jc w:val="center"/>
        <w:rPr>
          <w:b/>
          <w:bCs/>
          <w:sz w:val="28"/>
          <w:szCs w:val="28"/>
          <w:lang w:val="en-GB"/>
        </w:rPr>
      </w:pPr>
    </w:p>
    <w:p w14:paraId="65DB19B7" w14:textId="77777777" w:rsidR="00CF79BD" w:rsidRDefault="00CF79BD" w:rsidP="00AF2DFA">
      <w:pPr>
        <w:jc w:val="center"/>
        <w:rPr>
          <w:b/>
          <w:bCs/>
          <w:sz w:val="32"/>
          <w:szCs w:val="32"/>
          <w:u w:val="single"/>
          <w:lang w:val="en-GB"/>
        </w:rPr>
      </w:pPr>
      <w:r w:rsidRPr="00D3036A">
        <w:rPr>
          <w:b/>
          <w:bCs/>
          <w:sz w:val="32"/>
          <w:szCs w:val="32"/>
          <w:u w:val="single"/>
          <w:lang w:val="en-GB"/>
        </w:rPr>
        <w:t>IN CONFIDENCE</w:t>
      </w:r>
    </w:p>
    <w:p w14:paraId="21766A28" w14:textId="77777777" w:rsidR="00B50796" w:rsidRPr="00D3036A" w:rsidRDefault="00B50796" w:rsidP="00AF2DFA">
      <w:pPr>
        <w:jc w:val="center"/>
        <w:rPr>
          <w:b/>
          <w:bCs/>
          <w:sz w:val="32"/>
          <w:szCs w:val="32"/>
          <w:u w:val="single"/>
          <w:lang w:val="en-GB"/>
        </w:rPr>
      </w:pPr>
    </w:p>
    <w:p w14:paraId="56D350DA" w14:textId="194A0A58" w:rsidR="00B50796" w:rsidRPr="00B50796" w:rsidRDefault="00671FEC" w:rsidP="00B50796">
      <w:pPr>
        <w:jc w:val="center"/>
        <w:rPr>
          <w:b/>
          <w:bCs/>
          <w:sz w:val="40"/>
          <w:szCs w:val="40"/>
          <w:lang w:val="en-GB"/>
        </w:rPr>
      </w:pPr>
      <w:r>
        <w:rPr>
          <w:b/>
          <w:bCs/>
          <w:sz w:val="40"/>
          <w:szCs w:val="40"/>
          <w:lang w:val="en-GB"/>
        </w:rPr>
        <w:t>LMS</w:t>
      </w:r>
      <w:r w:rsidR="0014681F">
        <w:rPr>
          <w:b/>
          <w:bCs/>
          <w:sz w:val="40"/>
          <w:szCs w:val="40"/>
          <w:lang w:val="en-GB"/>
        </w:rPr>
        <w:t>/IMA</w:t>
      </w:r>
      <w:r>
        <w:rPr>
          <w:b/>
          <w:bCs/>
          <w:sz w:val="40"/>
          <w:szCs w:val="40"/>
          <w:lang w:val="en-GB"/>
        </w:rPr>
        <w:t xml:space="preserve"> David Crighton Medal 20</w:t>
      </w:r>
      <w:r w:rsidR="000747EB">
        <w:rPr>
          <w:b/>
          <w:bCs/>
          <w:sz w:val="40"/>
          <w:szCs w:val="40"/>
          <w:lang w:val="en-GB"/>
        </w:rPr>
        <w:t>2</w:t>
      </w:r>
      <w:r w:rsidR="0014681F">
        <w:rPr>
          <w:b/>
          <w:bCs/>
          <w:sz w:val="40"/>
          <w:szCs w:val="40"/>
          <w:lang w:val="en-GB"/>
        </w:rPr>
        <w:t>5</w:t>
      </w:r>
    </w:p>
    <w:p w14:paraId="03D1B09D" w14:textId="77777777" w:rsidR="00AF2DFA" w:rsidRPr="00D3036A" w:rsidRDefault="00AF2DFA" w:rsidP="00AF2DFA">
      <w:pPr>
        <w:jc w:val="center"/>
        <w:rPr>
          <w:b/>
          <w:bCs/>
          <w:sz w:val="32"/>
          <w:szCs w:val="32"/>
          <w:lang w:val="en-GB"/>
        </w:rPr>
      </w:pPr>
    </w:p>
    <w:p w14:paraId="1E711C5A" w14:textId="77777777" w:rsidR="00DE2FA4" w:rsidRPr="00D3036A" w:rsidRDefault="00A24167">
      <w:pPr>
        <w:pStyle w:val="Title"/>
        <w:rPr>
          <w:rFonts w:ascii="Times New Roman" w:hAnsi="Times New Roman" w:cs="Times New Roman"/>
          <w:sz w:val="32"/>
          <w:szCs w:val="32"/>
        </w:rPr>
      </w:pPr>
      <w:r w:rsidRPr="00D3036A">
        <w:rPr>
          <w:rFonts w:ascii="Times New Roman" w:hAnsi="Times New Roman" w:cs="Times New Roman"/>
          <w:sz w:val="32"/>
          <w:szCs w:val="32"/>
        </w:rPr>
        <w:t>NOMINATION FORM</w:t>
      </w:r>
    </w:p>
    <w:p w14:paraId="74596DB4" w14:textId="77777777" w:rsidR="00DE2FA4" w:rsidRPr="005F32BF" w:rsidRDefault="00DE2FA4" w:rsidP="00A24167">
      <w:pPr>
        <w:jc w:val="center"/>
        <w:rPr>
          <w:b/>
          <w:bCs/>
          <w:sz w:val="16"/>
          <w:szCs w:val="16"/>
          <w:lang w:val="en-GB"/>
        </w:rPr>
      </w:pPr>
    </w:p>
    <w:p w14:paraId="25D27765" w14:textId="77777777" w:rsidR="005F4161" w:rsidRDefault="00DE2FA4" w:rsidP="005F4161">
      <w:pPr>
        <w:jc w:val="center"/>
        <w:rPr>
          <w:sz w:val="23"/>
          <w:szCs w:val="23"/>
          <w:lang w:val="en-GB"/>
        </w:rPr>
      </w:pPr>
      <w:r w:rsidRPr="005F32BF">
        <w:rPr>
          <w:sz w:val="23"/>
          <w:szCs w:val="23"/>
          <w:lang w:val="en-GB"/>
        </w:rPr>
        <w:t xml:space="preserve">Please complete one form for </w:t>
      </w:r>
      <w:r w:rsidRPr="0014681F">
        <w:rPr>
          <w:sz w:val="23"/>
          <w:szCs w:val="23"/>
          <w:lang w:val="en-GB"/>
        </w:rPr>
        <w:t>each</w:t>
      </w:r>
      <w:r w:rsidRPr="005F32BF">
        <w:rPr>
          <w:sz w:val="23"/>
          <w:szCs w:val="23"/>
          <w:lang w:val="en-GB"/>
        </w:rPr>
        <w:t xml:space="preserve"> candidate nominated</w:t>
      </w:r>
      <w:r w:rsidR="00D10BF1" w:rsidRPr="005F32BF">
        <w:rPr>
          <w:sz w:val="23"/>
          <w:szCs w:val="23"/>
          <w:lang w:val="en-GB"/>
        </w:rPr>
        <w:t>.  The regulations are printed overleaf.</w:t>
      </w:r>
    </w:p>
    <w:p w14:paraId="163B31D7" w14:textId="77777777" w:rsidR="005F4161" w:rsidRPr="005F4161" w:rsidRDefault="005F4161" w:rsidP="005F4161">
      <w:pPr>
        <w:jc w:val="center"/>
        <w:rPr>
          <w:sz w:val="23"/>
          <w:szCs w:val="23"/>
          <w:lang w:val="en-GB"/>
        </w:rPr>
      </w:pPr>
      <w:r>
        <w:rPr>
          <w:sz w:val="23"/>
          <w:szCs w:val="23"/>
          <w:lang w:val="en-GB"/>
        </w:rPr>
        <w:t xml:space="preserve">Nominators are asked to remember that the </w:t>
      </w:r>
      <w:r w:rsidRPr="005F4161">
        <w:rPr>
          <w:sz w:val="23"/>
          <w:szCs w:val="23"/>
          <w:lang w:val="en-GB"/>
        </w:rPr>
        <w:t xml:space="preserve">recipient should not be a Councillor of either </w:t>
      </w:r>
      <w:r>
        <w:rPr>
          <w:sz w:val="23"/>
          <w:szCs w:val="23"/>
          <w:lang w:val="en-GB"/>
        </w:rPr>
        <w:t>the LMS or IMA</w:t>
      </w:r>
      <w:r w:rsidRPr="005F4161">
        <w:rPr>
          <w:sz w:val="23"/>
          <w:szCs w:val="23"/>
          <w:lang w:val="en-GB"/>
        </w:rPr>
        <w:t xml:space="preserve"> at the time of the nomination or at the time of ratification by Councils.</w:t>
      </w:r>
    </w:p>
    <w:p w14:paraId="77F3B7E7" w14:textId="77777777" w:rsidR="005F4161" w:rsidRPr="005F32BF" w:rsidRDefault="005F4161">
      <w:pPr>
        <w:jc w:val="center"/>
        <w:rPr>
          <w:sz w:val="23"/>
          <w:szCs w:val="23"/>
          <w:lang w:val="en-GB"/>
        </w:rPr>
      </w:pPr>
    </w:p>
    <w:p w14:paraId="5BE31EF7" w14:textId="77777777" w:rsidR="00DE2FA4" w:rsidRPr="005F32BF" w:rsidRDefault="00DE2FA4">
      <w:pPr>
        <w:rPr>
          <w:sz w:val="16"/>
          <w:szCs w:val="16"/>
          <w:lang w:val="en-GB"/>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1"/>
        <w:gridCol w:w="834"/>
        <w:gridCol w:w="33"/>
        <w:gridCol w:w="5228"/>
      </w:tblGrid>
      <w:tr w:rsidR="00DE2FA4" w:rsidRPr="005F32BF" w14:paraId="2550CAEA" w14:textId="77777777">
        <w:trPr>
          <w:trHeight w:hRule="exact" w:val="618"/>
        </w:trPr>
        <w:tc>
          <w:tcPr>
            <w:tcW w:w="10456" w:type="dxa"/>
            <w:gridSpan w:val="4"/>
            <w:tcBorders>
              <w:top w:val="single" w:sz="4" w:space="0" w:color="auto"/>
              <w:left w:val="single" w:sz="4" w:space="0" w:color="auto"/>
              <w:bottom w:val="single" w:sz="4" w:space="0" w:color="auto"/>
              <w:right w:val="single" w:sz="4" w:space="0" w:color="auto"/>
            </w:tcBorders>
          </w:tcPr>
          <w:p w14:paraId="3327C1EC" w14:textId="77777777" w:rsidR="00DE2FA4" w:rsidRPr="005F32BF" w:rsidRDefault="00DE2FA4">
            <w:pPr>
              <w:rPr>
                <w:sz w:val="23"/>
                <w:szCs w:val="23"/>
                <w:lang w:val="en-GB"/>
              </w:rPr>
            </w:pPr>
            <w:r w:rsidRPr="005F32BF">
              <w:rPr>
                <w:b/>
                <w:bCs/>
                <w:sz w:val="23"/>
                <w:szCs w:val="23"/>
                <w:lang w:val="en-GB"/>
              </w:rPr>
              <w:t>Candidate</w:t>
            </w:r>
            <w:r w:rsidRPr="005F32BF">
              <w:rPr>
                <w:sz w:val="23"/>
                <w:szCs w:val="23"/>
                <w:lang w:val="en-GB"/>
              </w:rPr>
              <w:t>:</w:t>
            </w:r>
          </w:p>
          <w:p w14:paraId="17474C8F" w14:textId="77777777" w:rsidR="00DE2FA4" w:rsidRPr="005F32BF" w:rsidRDefault="00DE2FA4">
            <w:pPr>
              <w:rPr>
                <w:sz w:val="23"/>
                <w:szCs w:val="23"/>
                <w:lang w:val="en-GB"/>
              </w:rPr>
            </w:pPr>
          </w:p>
        </w:tc>
      </w:tr>
      <w:tr w:rsidR="00DE2FA4" w:rsidRPr="005F32BF" w14:paraId="3CE834C7" w14:textId="77777777">
        <w:trPr>
          <w:trHeight w:hRule="exact" w:val="113"/>
        </w:trPr>
        <w:tc>
          <w:tcPr>
            <w:tcW w:w="10456" w:type="dxa"/>
            <w:gridSpan w:val="4"/>
            <w:tcBorders>
              <w:top w:val="single" w:sz="4" w:space="0" w:color="auto"/>
              <w:left w:val="nil"/>
              <w:bottom w:val="single" w:sz="4" w:space="0" w:color="auto"/>
              <w:right w:val="nil"/>
            </w:tcBorders>
          </w:tcPr>
          <w:p w14:paraId="278538FE" w14:textId="77777777" w:rsidR="00DE2FA4" w:rsidRPr="005F32BF" w:rsidRDefault="00DE2FA4">
            <w:pPr>
              <w:rPr>
                <w:sz w:val="23"/>
                <w:szCs w:val="23"/>
                <w:lang w:val="en-GB"/>
              </w:rPr>
            </w:pPr>
          </w:p>
        </w:tc>
      </w:tr>
      <w:tr w:rsidR="00DE2FA4" w:rsidRPr="005F32BF" w14:paraId="09346A14" w14:textId="77777777">
        <w:trPr>
          <w:trHeight w:hRule="exact" w:val="559"/>
        </w:trPr>
        <w:tc>
          <w:tcPr>
            <w:tcW w:w="10456" w:type="dxa"/>
            <w:gridSpan w:val="4"/>
            <w:tcBorders>
              <w:top w:val="single" w:sz="4" w:space="0" w:color="auto"/>
              <w:left w:val="single" w:sz="4" w:space="0" w:color="auto"/>
              <w:bottom w:val="single" w:sz="4" w:space="0" w:color="auto"/>
              <w:right w:val="single" w:sz="4" w:space="0" w:color="auto"/>
            </w:tcBorders>
          </w:tcPr>
          <w:p w14:paraId="333D7B3A" w14:textId="77777777" w:rsidR="00DE2FA4" w:rsidRPr="005F32BF" w:rsidRDefault="00DE2FA4">
            <w:pPr>
              <w:rPr>
                <w:sz w:val="23"/>
                <w:szCs w:val="23"/>
                <w:lang w:val="en-GB"/>
              </w:rPr>
            </w:pPr>
            <w:r w:rsidRPr="005F32BF">
              <w:rPr>
                <w:b/>
                <w:bCs/>
                <w:sz w:val="23"/>
                <w:szCs w:val="23"/>
                <w:lang w:val="en-GB"/>
              </w:rPr>
              <w:t>Institution</w:t>
            </w:r>
            <w:r w:rsidRPr="005F32BF">
              <w:rPr>
                <w:sz w:val="23"/>
                <w:szCs w:val="23"/>
                <w:lang w:val="en-GB"/>
              </w:rPr>
              <w:t xml:space="preserve">: </w:t>
            </w:r>
          </w:p>
          <w:p w14:paraId="58AD3E1B" w14:textId="77777777" w:rsidR="00DE2FA4" w:rsidRPr="005F32BF" w:rsidRDefault="00DE2FA4">
            <w:pPr>
              <w:rPr>
                <w:sz w:val="23"/>
                <w:szCs w:val="23"/>
                <w:lang w:val="en-GB"/>
              </w:rPr>
            </w:pPr>
          </w:p>
        </w:tc>
      </w:tr>
      <w:tr w:rsidR="00DE2FA4" w:rsidRPr="005F32BF" w14:paraId="4689F081" w14:textId="77777777">
        <w:trPr>
          <w:trHeight w:hRule="exact" w:val="113"/>
        </w:trPr>
        <w:tc>
          <w:tcPr>
            <w:tcW w:w="10456" w:type="dxa"/>
            <w:gridSpan w:val="4"/>
            <w:tcBorders>
              <w:top w:val="single" w:sz="4" w:space="0" w:color="auto"/>
              <w:left w:val="nil"/>
              <w:bottom w:val="single" w:sz="4" w:space="0" w:color="auto"/>
              <w:right w:val="nil"/>
            </w:tcBorders>
          </w:tcPr>
          <w:p w14:paraId="3AD633B1" w14:textId="77777777" w:rsidR="00DE2FA4" w:rsidRPr="005F32BF" w:rsidRDefault="00DE2FA4">
            <w:pPr>
              <w:rPr>
                <w:sz w:val="23"/>
                <w:szCs w:val="23"/>
                <w:lang w:val="en-GB"/>
              </w:rPr>
            </w:pPr>
          </w:p>
        </w:tc>
      </w:tr>
      <w:tr w:rsidR="00DE2FA4" w:rsidRPr="005F32BF" w14:paraId="426208A6" w14:textId="77777777">
        <w:trPr>
          <w:trHeight w:hRule="exact" w:val="541"/>
        </w:trPr>
        <w:tc>
          <w:tcPr>
            <w:tcW w:w="10456" w:type="dxa"/>
            <w:gridSpan w:val="4"/>
            <w:tcBorders>
              <w:top w:val="single" w:sz="4" w:space="0" w:color="auto"/>
              <w:left w:val="single" w:sz="4" w:space="0" w:color="auto"/>
              <w:bottom w:val="single" w:sz="4" w:space="0" w:color="auto"/>
              <w:right w:val="single" w:sz="4" w:space="0" w:color="auto"/>
            </w:tcBorders>
          </w:tcPr>
          <w:p w14:paraId="34DC7196" w14:textId="77777777" w:rsidR="00DE2FA4" w:rsidRPr="005F32BF" w:rsidRDefault="00DE2FA4">
            <w:pPr>
              <w:rPr>
                <w:sz w:val="23"/>
                <w:szCs w:val="23"/>
                <w:lang w:val="en-GB"/>
              </w:rPr>
            </w:pPr>
            <w:r w:rsidRPr="005F32BF">
              <w:rPr>
                <w:b/>
                <w:bCs/>
                <w:sz w:val="23"/>
                <w:szCs w:val="23"/>
                <w:lang w:val="en-GB"/>
              </w:rPr>
              <w:t>Nominator</w:t>
            </w:r>
            <w:r w:rsidRPr="005F32BF">
              <w:rPr>
                <w:sz w:val="23"/>
                <w:szCs w:val="23"/>
                <w:lang w:val="en-GB"/>
              </w:rPr>
              <w:t>:</w:t>
            </w:r>
          </w:p>
          <w:p w14:paraId="07FE507A" w14:textId="77777777" w:rsidR="00DE2FA4" w:rsidRPr="005F32BF" w:rsidRDefault="00DE2FA4">
            <w:pPr>
              <w:rPr>
                <w:sz w:val="23"/>
                <w:szCs w:val="23"/>
                <w:lang w:val="en-GB"/>
              </w:rPr>
            </w:pPr>
          </w:p>
        </w:tc>
      </w:tr>
      <w:tr w:rsidR="00DE2FA4" w:rsidRPr="005F32BF" w14:paraId="092C0CA4" w14:textId="77777777">
        <w:trPr>
          <w:trHeight w:hRule="exact" w:val="113"/>
        </w:trPr>
        <w:tc>
          <w:tcPr>
            <w:tcW w:w="10456" w:type="dxa"/>
            <w:gridSpan w:val="4"/>
            <w:tcBorders>
              <w:top w:val="single" w:sz="4" w:space="0" w:color="auto"/>
              <w:left w:val="nil"/>
              <w:bottom w:val="single" w:sz="4" w:space="0" w:color="auto"/>
              <w:right w:val="nil"/>
            </w:tcBorders>
          </w:tcPr>
          <w:p w14:paraId="45F2A836" w14:textId="77777777" w:rsidR="00DE2FA4" w:rsidRPr="005F32BF" w:rsidRDefault="00DE2FA4">
            <w:pPr>
              <w:rPr>
                <w:sz w:val="23"/>
                <w:szCs w:val="23"/>
                <w:lang w:val="en-GB"/>
              </w:rPr>
            </w:pPr>
          </w:p>
        </w:tc>
      </w:tr>
      <w:tr w:rsidR="00DE2FA4" w:rsidRPr="005F32BF" w14:paraId="42ABB6DE" w14:textId="77777777">
        <w:trPr>
          <w:trHeight w:hRule="exact" w:val="678"/>
        </w:trPr>
        <w:tc>
          <w:tcPr>
            <w:tcW w:w="10456" w:type="dxa"/>
            <w:gridSpan w:val="4"/>
            <w:tcBorders>
              <w:top w:val="single" w:sz="4" w:space="0" w:color="auto"/>
              <w:left w:val="single" w:sz="4" w:space="0" w:color="auto"/>
              <w:bottom w:val="single" w:sz="4" w:space="0" w:color="auto"/>
              <w:right w:val="single" w:sz="4" w:space="0" w:color="auto"/>
            </w:tcBorders>
          </w:tcPr>
          <w:p w14:paraId="79EDAE11" w14:textId="77777777" w:rsidR="00DE2FA4" w:rsidRPr="005F32BF" w:rsidRDefault="00DE2FA4">
            <w:pPr>
              <w:rPr>
                <w:sz w:val="23"/>
                <w:szCs w:val="23"/>
                <w:lang w:val="en-GB"/>
              </w:rPr>
            </w:pPr>
            <w:r w:rsidRPr="005F32BF">
              <w:rPr>
                <w:b/>
                <w:bCs/>
                <w:sz w:val="23"/>
                <w:szCs w:val="23"/>
                <w:lang w:val="en-GB"/>
              </w:rPr>
              <w:t>Professional relationship of Nominator to Candidate (if any)</w:t>
            </w:r>
            <w:r w:rsidRPr="005F32BF">
              <w:rPr>
                <w:sz w:val="23"/>
                <w:szCs w:val="23"/>
                <w:lang w:val="en-GB"/>
              </w:rPr>
              <w:t>:</w:t>
            </w:r>
          </w:p>
          <w:p w14:paraId="2E3BAEC0" w14:textId="77777777" w:rsidR="00DE2FA4" w:rsidRPr="005F32BF" w:rsidRDefault="00DE2FA4">
            <w:pPr>
              <w:rPr>
                <w:sz w:val="23"/>
                <w:szCs w:val="23"/>
                <w:lang w:val="en-GB"/>
              </w:rPr>
            </w:pPr>
          </w:p>
        </w:tc>
      </w:tr>
      <w:tr w:rsidR="00DE2FA4" w:rsidRPr="005F32BF" w14:paraId="3D532443" w14:textId="77777777">
        <w:trPr>
          <w:trHeight w:hRule="exact" w:val="113"/>
        </w:trPr>
        <w:tc>
          <w:tcPr>
            <w:tcW w:w="10456" w:type="dxa"/>
            <w:gridSpan w:val="4"/>
            <w:tcBorders>
              <w:top w:val="single" w:sz="4" w:space="0" w:color="auto"/>
              <w:left w:val="nil"/>
              <w:bottom w:val="single" w:sz="4" w:space="0" w:color="auto"/>
              <w:right w:val="nil"/>
            </w:tcBorders>
          </w:tcPr>
          <w:p w14:paraId="5093488D" w14:textId="77777777" w:rsidR="00DE2FA4" w:rsidRPr="005F32BF" w:rsidRDefault="00DE2FA4">
            <w:pPr>
              <w:rPr>
                <w:sz w:val="23"/>
                <w:szCs w:val="23"/>
                <w:lang w:val="en-GB"/>
              </w:rPr>
            </w:pPr>
          </w:p>
        </w:tc>
      </w:tr>
      <w:tr w:rsidR="00DE2FA4" w:rsidRPr="005F32BF" w14:paraId="1DEF5F1F" w14:textId="77777777">
        <w:trPr>
          <w:trHeight w:hRule="exact" w:val="5103"/>
        </w:trPr>
        <w:tc>
          <w:tcPr>
            <w:tcW w:w="10456" w:type="dxa"/>
            <w:gridSpan w:val="4"/>
            <w:tcBorders>
              <w:top w:val="single" w:sz="4" w:space="0" w:color="auto"/>
              <w:left w:val="single" w:sz="4" w:space="0" w:color="auto"/>
              <w:bottom w:val="single" w:sz="4" w:space="0" w:color="auto"/>
              <w:right w:val="single" w:sz="4" w:space="0" w:color="auto"/>
            </w:tcBorders>
          </w:tcPr>
          <w:p w14:paraId="39A2EC6A" w14:textId="77777777" w:rsidR="00DE2FA4" w:rsidRPr="005F32BF" w:rsidRDefault="00DE2FA4">
            <w:pPr>
              <w:rPr>
                <w:sz w:val="23"/>
                <w:szCs w:val="23"/>
                <w:lang w:val="en-GB"/>
              </w:rPr>
            </w:pPr>
            <w:r w:rsidRPr="005F32BF">
              <w:rPr>
                <w:b/>
                <w:bCs/>
                <w:sz w:val="23"/>
                <w:szCs w:val="23"/>
                <w:lang w:val="en-GB"/>
              </w:rPr>
              <w:t>Case for Award</w:t>
            </w:r>
            <w:r w:rsidR="00D10BF1" w:rsidRPr="005F32BF">
              <w:rPr>
                <w:sz w:val="23"/>
                <w:szCs w:val="23"/>
                <w:lang w:val="en-GB"/>
              </w:rPr>
              <w:t xml:space="preserve"> (around 500 words).  </w:t>
            </w:r>
            <w:r w:rsidR="00A24167" w:rsidRPr="005F32BF">
              <w:rPr>
                <w:sz w:val="23"/>
                <w:szCs w:val="23"/>
                <w:lang w:val="en-GB"/>
              </w:rPr>
              <w:t xml:space="preserve">Please note that the Award is made “to an eminent mathematician for services </w:t>
            </w:r>
            <w:r w:rsidR="00A24167" w:rsidRPr="005F32BF">
              <w:rPr>
                <w:b/>
                <w:bCs/>
                <w:sz w:val="23"/>
                <w:szCs w:val="23"/>
                <w:u w:val="single"/>
                <w:lang w:val="en-GB"/>
              </w:rPr>
              <w:t>both</w:t>
            </w:r>
            <w:r w:rsidR="00A24167" w:rsidRPr="005F32BF">
              <w:rPr>
                <w:sz w:val="23"/>
                <w:szCs w:val="23"/>
                <w:lang w:val="en-GB"/>
              </w:rPr>
              <w:t xml:space="preserve"> to mathematics </w:t>
            </w:r>
            <w:r w:rsidR="00A24167" w:rsidRPr="005F32BF">
              <w:rPr>
                <w:b/>
                <w:bCs/>
                <w:sz w:val="23"/>
                <w:szCs w:val="23"/>
                <w:u w:val="single"/>
                <w:lang w:val="en-GB"/>
              </w:rPr>
              <w:t>and</w:t>
            </w:r>
            <w:r w:rsidR="00A24167" w:rsidRPr="005F32BF">
              <w:rPr>
                <w:sz w:val="23"/>
                <w:szCs w:val="23"/>
                <w:lang w:val="en-GB"/>
              </w:rPr>
              <w:t xml:space="preserve"> to the mathematical community”</w:t>
            </w:r>
            <w:r w:rsidR="00D10BF1" w:rsidRPr="005F32BF">
              <w:rPr>
                <w:sz w:val="23"/>
                <w:szCs w:val="23"/>
                <w:lang w:val="en-GB"/>
              </w:rPr>
              <w:t>.</w:t>
            </w:r>
          </w:p>
          <w:p w14:paraId="3A5482B0" w14:textId="77777777" w:rsidR="000B3BDB" w:rsidRDefault="000B3BDB">
            <w:pPr>
              <w:rPr>
                <w:sz w:val="23"/>
                <w:szCs w:val="23"/>
                <w:lang w:val="en-GB"/>
              </w:rPr>
            </w:pPr>
          </w:p>
          <w:p w14:paraId="57266E28" w14:textId="77777777" w:rsidR="00D3036A" w:rsidRDefault="00D3036A">
            <w:pPr>
              <w:rPr>
                <w:sz w:val="23"/>
                <w:szCs w:val="23"/>
                <w:lang w:val="en-GB"/>
              </w:rPr>
            </w:pPr>
          </w:p>
          <w:p w14:paraId="785CD4A9" w14:textId="77777777" w:rsidR="00D3036A" w:rsidRDefault="00D3036A">
            <w:pPr>
              <w:rPr>
                <w:sz w:val="23"/>
                <w:szCs w:val="23"/>
                <w:lang w:val="en-GB"/>
              </w:rPr>
            </w:pPr>
          </w:p>
          <w:p w14:paraId="1C575953" w14:textId="77777777" w:rsidR="00D3036A" w:rsidRDefault="00D3036A">
            <w:pPr>
              <w:rPr>
                <w:sz w:val="23"/>
                <w:szCs w:val="23"/>
                <w:lang w:val="en-GB"/>
              </w:rPr>
            </w:pPr>
          </w:p>
          <w:p w14:paraId="5E0A776D" w14:textId="77777777" w:rsidR="00D3036A" w:rsidRDefault="00D3036A">
            <w:pPr>
              <w:rPr>
                <w:sz w:val="23"/>
                <w:szCs w:val="23"/>
                <w:lang w:val="en-GB"/>
              </w:rPr>
            </w:pPr>
          </w:p>
          <w:p w14:paraId="52948C3B" w14:textId="77777777" w:rsidR="00D3036A" w:rsidRDefault="00D3036A">
            <w:pPr>
              <w:rPr>
                <w:sz w:val="23"/>
                <w:szCs w:val="23"/>
                <w:lang w:val="en-GB"/>
              </w:rPr>
            </w:pPr>
          </w:p>
          <w:p w14:paraId="27D48209" w14:textId="77777777" w:rsidR="00D3036A" w:rsidRDefault="00D3036A">
            <w:pPr>
              <w:rPr>
                <w:sz w:val="23"/>
                <w:szCs w:val="23"/>
                <w:lang w:val="en-GB"/>
              </w:rPr>
            </w:pPr>
          </w:p>
          <w:p w14:paraId="1E8D5B81" w14:textId="77777777" w:rsidR="00D3036A" w:rsidRDefault="00D3036A">
            <w:pPr>
              <w:rPr>
                <w:sz w:val="23"/>
                <w:szCs w:val="23"/>
                <w:lang w:val="en-GB"/>
              </w:rPr>
            </w:pPr>
          </w:p>
          <w:p w14:paraId="2FFC1B3D" w14:textId="77777777" w:rsidR="00D3036A" w:rsidRDefault="00D3036A">
            <w:pPr>
              <w:rPr>
                <w:sz w:val="23"/>
                <w:szCs w:val="23"/>
                <w:lang w:val="en-GB"/>
              </w:rPr>
            </w:pPr>
          </w:p>
          <w:p w14:paraId="75ADAF8D" w14:textId="77777777" w:rsidR="00D3036A" w:rsidRDefault="00D3036A">
            <w:pPr>
              <w:rPr>
                <w:sz w:val="23"/>
                <w:szCs w:val="23"/>
                <w:lang w:val="en-GB"/>
              </w:rPr>
            </w:pPr>
          </w:p>
          <w:p w14:paraId="23349D80" w14:textId="77777777" w:rsidR="00D3036A" w:rsidRDefault="00D3036A">
            <w:pPr>
              <w:rPr>
                <w:sz w:val="23"/>
                <w:szCs w:val="23"/>
                <w:lang w:val="en-GB"/>
              </w:rPr>
            </w:pPr>
          </w:p>
          <w:p w14:paraId="348AF2EB" w14:textId="77777777" w:rsidR="00D3036A" w:rsidRDefault="00D3036A">
            <w:pPr>
              <w:rPr>
                <w:sz w:val="23"/>
                <w:szCs w:val="23"/>
                <w:lang w:val="en-GB"/>
              </w:rPr>
            </w:pPr>
          </w:p>
          <w:p w14:paraId="5195FCC8" w14:textId="77777777" w:rsidR="00D3036A" w:rsidRDefault="00D3036A">
            <w:pPr>
              <w:rPr>
                <w:sz w:val="23"/>
                <w:szCs w:val="23"/>
                <w:lang w:val="en-GB"/>
              </w:rPr>
            </w:pPr>
          </w:p>
          <w:p w14:paraId="020F7594" w14:textId="77777777" w:rsidR="00D3036A" w:rsidRDefault="00D3036A">
            <w:pPr>
              <w:rPr>
                <w:sz w:val="23"/>
                <w:szCs w:val="23"/>
                <w:lang w:val="en-GB"/>
              </w:rPr>
            </w:pPr>
          </w:p>
          <w:p w14:paraId="261E57FA" w14:textId="77777777" w:rsidR="005F4161" w:rsidRDefault="005F4161">
            <w:pPr>
              <w:rPr>
                <w:sz w:val="23"/>
                <w:szCs w:val="23"/>
                <w:lang w:val="en-GB"/>
              </w:rPr>
            </w:pPr>
          </w:p>
          <w:p w14:paraId="7521E7EA" w14:textId="77777777" w:rsidR="00D3036A" w:rsidRDefault="00D3036A">
            <w:pPr>
              <w:rPr>
                <w:sz w:val="23"/>
                <w:szCs w:val="23"/>
                <w:lang w:val="en-GB"/>
              </w:rPr>
            </w:pPr>
          </w:p>
          <w:p w14:paraId="30CAE189" w14:textId="77777777" w:rsidR="00D3036A" w:rsidRDefault="00D3036A">
            <w:pPr>
              <w:rPr>
                <w:sz w:val="23"/>
                <w:szCs w:val="23"/>
                <w:lang w:val="en-GB"/>
              </w:rPr>
            </w:pPr>
          </w:p>
          <w:p w14:paraId="723B2367" w14:textId="77777777" w:rsidR="00D3036A" w:rsidRDefault="00D3036A">
            <w:pPr>
              <w:rPr>
                <w:sz w:val="23"/>
                <w:szCs w:val="23"/>
                <w:lang w:val="en-GB"/>
              </w:rPr>
            </w:pPr>
          </w:p>
          <w:p w14:paraId="61CA1011" w14:textId="77777777" w:rsidR="00D3036A" w:rsidRDefault="00D3036A">
            <w:pPr>
              <w:rPr>
                <w:sz w:val="23"/>
                <w:szCs w:val="23"/>
                <w:lang w:val="en-GB"/>
              </w:rPr>
            </w:pPr>
          </w:p>
          <w:p w14:paraId="1FD73A83" w14:textId="77777777" w:rsidR="00D3036A" w:rsidRDefault="00D3036A">
            <w:pPr>
              <w:rPr>
                <w:sz w:val="23"/>
                <w:szCs w:val="23"/>
                <w:lang w:val="en-GB"/>
              </w:rPr>
            </w:pPr>
          </w:p>
          <w:p w14:paraId="1EEC815E" w14:textId="77777777" w:rsidR="00D3036A" w:rsidRDefault="00D3036A">
            <w:pPr>
              <w:rPr>
                <w:sz w:val="23"/>
                <w:szCs w:val="23"/>
                <w:lang w:val="en-GB"/>
              </w:rPr>
            </w:pPr>
          </w:p>
          <w:p w14:paraId="722BBB74" w14:textId="77777777" w:rsidR="00D3036A" w:rsidRDefault="00D3036A">
            <w:pPr>
              <w:rPr>
                <w:sz w:val="23"/>
                <w:szCs w:val="23"/>
                <w:lang w:val="en-GB"/>
              </w:rPr>
            </w:pPr>
          </w:p>
          <w:p w14:paraId="12C335D9" w14:textId="77777777" w:rsidR="00D3036A" w:rsidRDefault="00D3036A">
            <w:pPr>
              <w:rPr>
                <w:sz w:val="23"/>
                <w:szCs w:val="23"/>
                <w:lang w:val="en-GB"/>
              </w:rPr>
            </w:pPr>
          </w:p>
          <w:p w14:paraId="65F57E1A" w14:textId="77777777" w:rsidR="00D3036A" w:rsidRDefault="00D3036A">
            <w:pPr>
              <w:rPr>
                <w:sz w:val="23"/>
                <w:szCs w:val="23"/>
                <w:lang w:val="en-GB"/>
              </w:rPr>
            </w:pPr>
          </w:p>
          <w:p w14:paraId="15F39519" w14:textId="77777777" w:rsidR="00D3036A" w:rsidRDefault="00D3036A">
            <w:pPr>
              <w:rPr>
                <w:sz w:val="23"/>
                <w:szCs w:val="23"/>
                <w:lang w:val="en-GB"/>
              </w:rPr>
            </w:pPr>
          </w:p>
          <w:p w14:paraId="3CAB97E7" w14:textId="77777777" w:rsidR="00D3036A" w:rsidRPr="005F32BF" w:rsidRDefault="00D3036A">
            <w:pPr>
              <w:rPr>
                <w:sz w:val="23"/>
                <w:szCs w:val="23"/>
                <w:lang w:val="en-GB"/>
              </w:rPr>
            </w:pPr>
          </w:p>
        </w:tc>
      </w:tr>
      <w:tr w:rsidR="00E05D4E" w:rsidRPr="005F32BF" w14:paraId="52971AD9" w14:textId="77777777">
        <w:trPr>
          <w:trHeight w:hRule="exact" w:val="1418"/>
        </w:trPr>
        <w:tc>
          <w:tcPr>
            <w:tcW w:w="5228" w:type="dxa"/>
            <w:gridSpan w:val="3"/>
            <w:tcBorders>
              <w:top w:val="single" w:sz="4" w:space="0" w:color="auto"/>
              <w:left w:val="single" w:sz="4" w:space="0" w:color="auto"/>
              <w:bottom w:val="single" w:sz="4" w:space="0" w:color="auto"/>
              <w:right w:val="single" w:sz="4" w:space="0" w:color="auto"/>
            </w:tcBorders>
          </w:tcPr>
          <w:p w14:paraId="0320F8D0" w14:textId="77777777" w:rsidR="00E05D4E" w:rsidRPr="005F32BF" w:rsidRDefault="00E05D4E" w:rsidP="00E05D4E">
            <w:pPr>
              <w:tabs>
                <w:tab w:val="right" w:leader="dot" w:pos="1985"/>
                <w:tab w:val="right" w:pos="4820"/>
              </w:tabs>
              <w:rPr>
                <w:b/>
                <w:bCs/>
                <w:sz w:val="23"/>
                <w:szCs w:val="23"/>
                <w:lang w:val="en-GB"/>
              </w:rPr>
            </w:pPr>
            <w:r w:rsidRPr="005F32BF">
              <w:rPr>
                <w:b/>
                <w:bCs/>
                <w:sz w:val="23"/>
                <w:szCs w:val="23"/>
                <w:lang w:val="en-GB"/>
              </w:rPr>
              <w:t>2 recommended referees:</w:t>
            </w:r>
          </w:p>
        </w:tc>
        <w:tc>
          <w:tcPr>
            <w:tcW w:w="5228" w:type="dxa"/>
            <w:tcBorders>
              <w:top w:val="single" w:sz="4" w:space="0" w:color="auto"/>
              <w:left w:val="single" w:sz="4" w:space="0" w:color="auto"/>
              <w:bottom w:val="single" w:sz="4" w:space="0" w:color="auto"/>
              <w:right w:val="single" w:sz="4" w:space="0" w:color="auto"/>
            </w:tcBorders>
          </w:tcPr>
          <w:p w14:paraId="22F60128" w14:textId="77777777" w:rsidR="00E05D4E" w:rsidRPr="005F32BF" w:rsidRDefault="00E05D4E" w:rsidP="00E05D4E">
            <w:pPr>
              <w:tabs>
                <w:tab w:val="right" w:leader="dot" w:pos="1985"/>
                <w:tab w:val="right" w:pos="4820"/>
              </w:tabs>
              <w:rPr>
                <w:b/>
                <w:bCs/>
                <w:sz w:val="23"/>
                <w:szCs w:val="23"/>
                <w:lang w:val="en-GB"/>
              </w:rPr>
            </w:pPr>
          </w:p>
        </w:tc>
      </w:tr>
      <w:tr w:rsidR="00DE2FA4" w:rsidRPr="005F32BF" w14:paraId="03E9A278" w14:textId="77777777">
        <w:trPr>
          <w:trHeight w:hRule="exact" w:val="579"/>
        </w:trPr>
        <w:tc>
          <w:tcPr>
            <w:tcW w:w="10456" w:type="dxa"/>
            <w:gridSpan w:val="4"/>
            <w:tcBorders>
              <w:top w:val="single" w:sz="4" w:space="0" w:color="auto"/>
              <w:left w:val="single" w:sz="4" w:space="0" w:color="auto"/>
              <w:bottom w:val="single" w:sz="4" w:space="0" w:color="auto"/>
              <w:right w:val="single" w:sz="4" w:space="0" w:color="auto"/>
            </w:tcBorders>
            <w:vAlign w:val="center"/>
          </w:tcPr>
          <w:p w14:paraId="09EDD3F9" w14:textId="77777777" w:rsidR="00DE2FA4" w:rsidRPr="005F32BF" w:rsidRDefault="00DE2FA4">
            <w:pPr>
              <w:tabs>
                <w:tab w:val="right" w:leader="dot" w:pos="1985"/>
                <w:tab w:val="right" w:pos="4820"/>
              </w:tabs>
              <w:rPr>
                <w:b/>
                <w:bCs/>
                <w:sz w:val="23"/>
                <w:szCs w:val="23"/>
                <w:lang w:val="en-GB"/>
              </w:rPr>
            </w:pPr>
            <w:r w:rsidRPr="005F32BF">
              <w:rPr>
                <w:b/>
                <w:bCs/>
                <w:sz w:val="23"/>
                <w:szCs w:val="23"/>
                <w:lang w:val="en-GB"/>
              </w:rPr>
              <w:lastRenderedPageBreak/>
              <w:t xml:space="preserve">Brief list of  relevant appointments and awards attached   </w:t>
            </w:r>
            <w:r w:rsidRPr="005F32BF">
              <w:rPr>
                <w:sz w:val="32"/>
                <w:szCs w:val="32"/>
                <w:lang w:val="en-GB"/>
              </w:rPr>
              <w:sym w:font="Wingdings" w:char="F06F"/>
            </w:r>
            <w:r w:rsidRPr="005F32BF">
              <w:rPr>
                <w:sz w:val="32"/>
                <w:szCs w:val="32"/>
                <w:lang w:val="en-GB"/>
              </w:rPr>
              <w:t xml:space="preserve">    </w:t>
            </w:r>
            <w:r w:rsidRPr="005F32BF">
              <w:rPr>
                <w:b/>
                <w:bCs/>
                <w:sz w:val="23"/>
                <w:szCs w:val="23"/>
                <w:lang w:val="en-GB"/>
              </w:rPr>
              <w:t>Publications list attached</w:t>
            </w:r>
            <w:r w:rsidRPr="005F32BF">
              <w:rPr>
                <w:sz w:val="32"/>
                <w:szCs w:val="32"/>
                <w:lang w:val="en-GB"/>
              </w:rPr>
              <w:t xml:space="preserve">  </w:t>
            </w:r>
            <w:r w:rsidRPr="005F32BF">
              <w:rPr>
                <w:sz w:val="32"/>
                <w:szCs w:val="32"/>
                <w:lang w:val="en-GB"/>
              </w:rPr>
              <w:sym w:font="Wingdings" w:char="F06F"/>
            </w:r>
          </w:p>
        </w:tc>
      </w:tr>
      <w:tr w:rsidR="00F33295" w:rsidRPr="005F32BF" w14:paraId="7E880FB5" w14:textId="77777777">
        <w:trPr>
          <w:trHeight w:hRule="exact" w:val="737"/>
        </w:trPr>
        <w:tc>
          <w:tcPr>
            <w:tcW w:w="4361" w:type="dxa"/>
            <w:tcBorders>
              <w:top w:val="single" w:sz="4" w:space="0" w:color="auto"/>
              <w:left w:val="single" w:sz="4" w:space="0" w:color="auto"/>
              <w:bottom w:val="single" w:sz="4" w:space="0" w:color="auto"/>
              <w:right w:val="single" w:sz="4" w:space="0" w:color="auto"/>
            </w:tcBorders>
            <w:vAlign w:val="center"/>
          </w:tcPr>
          <w:p w14:paraId="350A931C" w14:textId="77777777" w:rsidR="00B50796" w:rsidRDefault="00B50796" w:rsidP="00F33295">
            <w:pPr>
              <w:tabs>
                <w:tab w:val="right" w:leader="dot" w:pos="3030"/>
              </w:tabs>
              <w:ind w:left="284" w:hanging="284"/>
              <w:rPr>
                <w:b/>
                <w:bCs/>
                <w:sz w:val="23"/>
                <w:szCs w:val="23"/>
                <w:lang w:val="en-GB"/>
              </w:rPr>
            </w:pPr>
            <w:r>
              <w:rPr>
                <w:b/>
                <w:bCs/>
                <w:sz w:val="23"/>
                <w:szCs w:val="23"/>
                <w:lang w:val="en-GB"/>
              </w:rPr>
              <w:t>I confirm that the candidate</w:t>
            </w:r>
          </w:p>
          <w:p w14:paraId="71BA77E1" w14:textId="77777777" w:rsidR="00F33295" w:rsidRPr="005F32BF" w:rsidRDefault="00F33295" w:rsidP="00F33295">
            <w:pPr>
              <w:tabs>
                <w:tab w:val="right" w:leader="dot" w:pos="3030"/>
              </w:tabs>
              <w:ind w:left="284" w:hanging="284"/>
              <w:rPr>
                <w:sz w:val="23"/>
                <w:szCs w:val="23"/>
                <w:lang w:val="en-GB"/>
              </w:rPr>
            </w:pPr>
            <w:r w:rsidRPr="005F32BF">
              <w:rPr>
                <w:b/>
                <w:bCs/>
                <w:sz w:val="23"/>
                <w:szCs w:val="23"/>
                <w:lang w:val="en-GB"/>
              </w:rPr>
              <w:t xml:space="preserve">meets the criteria for eligibility: </w:t>
            </w:r>
            <w:r w:rsidRPr="005F32BF">
              <w:rPr>
                <w:sz w:val="32"/>
                <w:szCs w:val="32"/>
                <w:lang w:val="en-GB"/>
              </w:rPr>
              <w:sym w:font="Wingdings" w:char="F06F"/>
            </w:r>
          </w:p>
        </w:tc>
        <w:tc>
          <w:tcPr>
            <w:tcW w:w="6095" w:type="dxa"/>
            <w:gridSpan w:val="3"/>
            <w:tcBorders>
              <w:top w:val="single" w:sz="4" w:space="0" w:color="auto"/>
              <w:left w:val="single" w:sz="4" w:space="0" w:color="auto"/>
              <w:bottom w:val="single" w:sz="4" w:space="0" w:color="auto"/>
              <w:right w:val="single" w:sz="4" w:space="0" w:color="auto"/>
            </w:tcBorders>
            <w:vAlign w:val="center"/>
          </w:tcPr>
          <w:p w14:paraId="1995E35C" w14:textId="77777777" w:rsidR="00B50796" w:rsidRDefault="00B50796" w:rsidP="00F33295">
            <w:pPr>
              <w:tabs>
                <w:tab w:val="right" w:leader="dot" w:pos="5704"/>
              </w:tabs>
              <w:ind w:left="317" w:hanging="317"/>
              <w:rPr>
                <w:b/>
                <w:bCs/>
                <w:sz w:val="23"/>
                <w:szCs w:val="23"/>
                <w:lang w:val="en-GB"/>
              </w:rPr>
            </w:pPr>
            <w:r>
              <w:rPr>
                <w:b/>
                <w:bCs/>
                <w:sz w:val="23"/>
                <w:szCs w:val="23"/>
                <w:lang w:val="en-GB"/>
              </w:rPr>
              <w:t xml:space="preserve">Candidate’s country of </w:t>
            </w:r>
          </w:p>
          <w:p w14:paraId="263FF433" w14:textId="48FCD295" w:rsidR="00F33295" w:rsidRPr="005F32BF" w:rsidRDefault="00F33295" w:rsidP="0068228D">
            <w:pPr>
              <w:tabs>
                <w:tab w:val="right" w:leader="dot" w:pos="5704"/>
              </w:tabs>
              <w:ind w:left="317" w:hanging="317"/>
              <w:rPr>
                <w:sz w:val="23"/>
                <w:szCs w:val="23"/>
                <w:lang w:val="en-GB"/>
              </w:rPr>
            </w:pPr>
            <w:r w:rsidRPr="005F32BF">
              <w:rPr>
                <w:b/>
                <w:bCs/>
                <w:sz w:val="23"/>
                <w:szCs w:val="23"/>
                <w:lang w:val="en-GB"/>
              </w:rPr>
              <w:t>residence at 1 January 20</w:t>
            </w:r>
            <w:r w:rsidR="000747EB">
              <w:rPr>
                <w:b/>
                <w:bCs/>
                <w:sz w:val="23"/>
                <w:szCs w:val="23"/>
                <w:lang w:val="en-GB"/>
              </w:rPr>
              <w:t>2</w:t>
            </w:r>
            <w:r w:rsidR="0014681F">
              <w:rPr>
                <w:b/>
                <w:bCs/>
                <w:sz w:val="23"/>
                <w:szCs w:val="23"/>
                <w:lang w:val="en-GB"/>
              </w:rPr>
              <w:t>5</w:t>
            </w:r>
            <w:r w:rsidRPr="005F32BF">
              <w:rPr>
                <w:b/>
                <w:bCs/>
                <w:sz w:val="23"/>
                <w:szCs w:val="23"/>
                <w:lang w:val="en-GB"/>
              </w:rPr>
              <w:t>:</w:t>
            </w:r>
            <w:r w:rsidRPr="005F32BF">
              <w:rPr>
                <w:sz w:val="23"/>
                <w:szCs w:val="23"/>
                <w:lang w:val="en-GB"/>
              </w:rPr>
              <w:t xml:space="preserve"> </w:t>
            </w:r>
            <w:r w:rsidRPr="005F32BF">
              <w:rPr>
                <w:sz w:val="32"/>
                <w:szCs w:val="32"/>
                <w:lang w:val="en-GB"/>
              </w:rPr>
              <w:tab/>
            </w:r>
          </w:p>
        </w:tc>
      </w:tr>
      <w:tr w:rsidR="00DE2FA4" w:rsidRPr="005F32BF" w14:paraId="2FF234D2" w14:textId="77777777">
        <w:trPr>
          <w:trHeight w:hRule="exact" w:val="1418"/>
        </w:trPr>
        <w:tc>
          <w:tcPr>
            <w:tcW w:w="5195" w:type="dxa"/>
            <w:gridSpan w:val="2"/>
            <w:tcBorders>
              <w:top w:val="single" w:sz="4" w:space="0" w:color="auto"/>
              <w:left w:val="single" w:sz="4" w:space="0" w:color="auto"/>
              <w:bottom w:val="single" w:sz="4" w:space="0" w:color="auto"/>
              <w:right w:val="single" w:sz="4" w:space="0" w:color="auto"/>
            </w:tcBorders>
            <w:vAlign w:val="bottom"/>
          </w:tcPr>
          <w:p w14:paraId="44CF8206" w14:textId="77777777" w:rsidR="00DE2FA4" w:rsidRPr="005F32BF" w:rsidRDefault="00DE2FA4" w:rsidP="00D10BF1">
            <w:pPr>
              <w:tabs>
                <w:tab w:val="right" w:leader="dot" w:pos="5812"/>
              </w:tabs>
              <w:spacing w:after="60"/>
              <w:rPr>
                <w:sz w:val="23"/>
                <w:szCs w:val="23"/>
                <w:lang w:val="en-GB"/>
              </w:rPr>
            </w:pPr>
            <w:r w:rsidRPr="005F32BF">
              <w:rPr>
                <w:sz w:val="23"/>
                <w:szCs w:val="23"/>
                <w:lang w:val="en-GB"/>
              </w:rPr>
              <w:t xml:space="preserve">Signature of Nominator </w:t>
            </w:r>
            <w:r w:rsidRPr="005F32BF">
              <w:rPr>
                <w:sz w:val="23"/>
                <w:szCs w:val="23"/>
                <w:lang w:val="en-GB"/>
              </w:rPr>
              <w:tab/>
            </w:r>
          </w:p>
        </w:tc>
        <w:tc>
          <w:tcPr>
            <w:tcW w:w="5261" w:type="dxa"/>
            <w:gridSpan w:val="2"/>
            <w:tcBorders>
              <w:top w:val="single" w:sz="4" w:space="0" w:color="auto"/>
              <w:left w:val="single" w:sz="4" w:space="0" w:color="auto"/>
              <w:bottom w:val="single" w:sz="4" w:space="0" w:color="auto"/>
              <w:right w:val="single" w:sz="4" w:space="0" w:color="auto"/>
            </w:tcBorders>
            <w:vAlign w:val="bottom"/>
          </w:tcPr>
          <w:p w14:paraId="67BBEFFA" w14:textId="77777777" w:rsidR="00DE2FA4" w:rsidRPr="005F32BF" w:rsidRDefault="00DE2FA4" w:rsidP="00D10BF1">
            <w:pPr>
              <w:tabs>
                <w:tab w:val="right" w:leader="dot" w:pos="3030"/>
              </w:tabs>
              <w:spacing w:after="60"/>
              <w:rPr>
                <w:sz w:val="23"/>
                <w:szCs w:val="23"/>
                <w:lang w:val="en-GB"/>
              </w:rPr>
            </w:pPr>
            <w:r w:rsidRPr="005F32BF">
              <w:rPr>
                <w:sz w:val="23"/>
                <w:szCs w:val="23"/>
                <w:lang w:val="en-GB"/>
              </w:rPr>
              <w:t>Date</w:t>
            </w:r>
            <w:r w:rsidRPr="005F32BF">
              <w:rPr>
                <w:sz w:val="23"/>
                <w:szCs w:val="23"/>
                <w:lang w:val="en-GB"/>
              </w:rPr>
              <w:tab/>
            </w:r>
          </w:p>
        </w:tc>
      </w:tr>
    </w:tbl>
    <w:p w14:paraId="79E11E73" w14:textId="77777777" w:rsidR="00D10BF1" w:rsidRPr="005F32BF" w:rsidRDefault="00D10BF1" w:rsidP="00A24167">
      <w:pPr>
        <w:jc w:val="center"/>
        <w:rPr>
          <w:sz w:val="8"/>
          <w:szCs w:val="8"/>
          <w:lang w:val="en-GB"/>
        </w:rPr>
      </w:pPr>
    </w:p>
    <w:p w14:paraId="4C5A0A87" w14:textId="5240C1A1" w:rsidR="00A24167" w:rsidRPr="00D3036A" w:rsidRDefault="00A24167" w:rsidP="00A24167">
      <w:pPr>
        <w:jc w:val="center"/>
        <w:rPr>
          <w:sz w:val="22"/>
          <w:szCs w:val="22"/>
          <w:lang w:val="en-GB"/>
        </w:rPr>
      </w:pPr>
      <w:r w:rsidRPr="00D3036A">
        <w:rPr>
          <w:sz w:val="22"/>
          <w:szCs w:val="22"/>
          <w:lang w:val="en-GB"/>
        </w:rPr>
        <w:t xml:space="preserve">Please return this form by </w:t>
      </w:r>
      <w:r w:rsidR="000C0CE0">
        <w:rPr>
          <w:b/>
          <w:sz w:val="22"/>
          <w:szCs w:val="22"/>
          <w:lang w:val="en-GB"/>
        </w:rPr>
        <w:t>28</w:t>
      </w:r>
      <w:r w:rsidR="000C0CE0" w:rsidRPr="000C0CE0">
        <w:rPr>
          <w:b/>
          <w:sz w:val="22"/>
          <w:szCs w:val="22"/>
          <w:vertAlign w:val="superscript"/>
          <w:lang w:val="en-GB"/>
        </w:rPr>
        <w:t>th</w:t>
      </w:r>
      <w:r w:rsidR="000C0CE0">
        <w:rPr>
          <w:b/>
          <w:sz w:val="22"/>
          <w:szCs w:val="22"/>
          <w:lang w:val="en-GB"/>
        </w:rPr>
        <w:t xml:space="preserve"> February 202</w:t>
      </w:r>
      <w:r w:rsidR="0014681F">
        <w:rPr>
          <w:b/>
          <w:sz w:val="22"/>
          <w:szCs w:val="22"/>
          <w:lang w:val="en-GB"/>
        </w:rPr>
        <w:t>5</w:t>
      </w:r>
      <w:r w:rsidR="000C0CE0">
        <w:rPr>
          <w:b/>
          <w:sz w:val="22"/>
          <w:szCs w:val="22"/>
          <w:lang w:val="en-GB"/>
        </w:rPr>
        <w:t xml:space="preserve"> </w:t>
      </w:r>
      <w:r w:rsidRPr="00D3036A">
        <w:rPr>
          <w:sz w:val="22"/>
          <w:szCs w:val="22"/>
          <w:lang w:val="en-GB"/>
        </w:rPr>
        <w:t>(marking your envelope ‘In Confidence’), to:</w:t>
      </w:r>
    </w:p>
    <w:p w14:paraId="3552B47C" w14:textId="3DD0812C" w:rsidR="00A24167" w:rsidRPr="0014681F" w:rsidRDefault="00A24167" w:rsidP="0068228D">
      <w:pPr>
        <w:jc w:val="center"/>
        <w:rPr>
          <w:sz w:val="22"/>
          <w:szCs w:val="22"/>
          <w:lang w:val="en-GB"/>
        </w:rPr>
      </w:pPr>
      <w:r w:rsidRPr="00D3036A">
        <w:rPr>
          <w:i/>
          <w:iCs/>
          <w:sz w:val="22"/>
          <w:szCs w:val="22"/>
          <w:lang w:val="en-GB"/>
        </w:rPr>
        <w:t>Secretary to the David Crighton Prize Committee,</w:t>
      </w:r>
      <w:r w:rsidR="00671FEC">
        <w:rPr>
          <w:i/>
          <w:iCs/>
          <w:sz w:val="22"/>
          <w:szCs w:val="22"/>
          <w:lang w:val="en-GB"/>
        </w:rPr>
        <w:t xml:space="preserve"> </w:t>
      </w:r>
      <w:r w:rsidR="0068228D">
        <w:rPr>
          <w:i/>
          <w:iCs/>
          <w:sz w:val="22"/>
          <w:szCs w:val="22"/>
          <w:lang w:val="en-GB"/>
        </w:rPr>
        <w:t>London Mathematical Society, 57-58 Russell Square, London, WC1B 4HS</w:t>
      </w:r>
      <w:r w:rsidR="0014681F">
        <w:rPr>
          <w:i/>
          <w:iCs/>
          <w:sz w:val="22"/>
          <w:szCs w:val="22"/>
          <w:lang w:val="en-GB"/>
        </w:rPr>
        <w:t xml:space="preserve"> </w:t>
      </w:r>
      <w:r w:rsidR="0014681F">
        <w:rPr>
          <w:sz w:val="22"/>
          <w:szCs w:val="22"/>
          <w:lang w:val="en-GB"/>
        </w:rPr>
        <w:t xml:space="preserve">or as a scanned PDF to </w:t>
      </w:r>
      <w:hyperlink r:id="rId13" w:history="1">
        <w:r w:rsidR="0014681F" w:rsidRPr="00A871DD">
          <w:rPr>
            <w:rStyle w:val="Hyperlink"/>
            <w:sz w:val="22"/>
            <w:szCs w:val="22"/>
            <w:lang w:val="en-GB"/>
          </w:rPr>
          <w:t>prizes@lms.ac.uk</w:t>
        </w:r>
      </w:hyperlink>
      <w:r w:rsidR="0014681F">
        <w:rPr>
          <w:sz w:val="22"/>
          <w:szCs w:val="22"/>
          <w:lang w:val="en-GB"/>
        </w:rPr>
        <w:t xml:space="preserve">. </w:t>
      </w:r>
    </w:p>
    <w:p w14:paraId="40E2D1E9" w14:textId="4CD286F5" w:rsidR="007B63F6" w:rsidRDefault="00671FEC" w:rsidP="007B63F6">
      <w:pPr>
        <w:jc w:val="center"/>
        <w:rPr>
          <w:sz w:val="22"/>
          <w:szCs w:val="22"/>
          <w:lang w:val="en-GB"/>
        </w:rPr>
      </w:pPr>
      <w:r>
        <w:rPr>
          <w:lang w:val="en-GB"/>
        </w:rPr>
        <w:t xml:space="preserve">Enquiries: </w:t>
      </w:r>
      <w:hyperlink r:id="rId14" w:history="1">
        <w:r w:rsidR="0014681F" w:rsidRPr="00A871DD">
          <w:rPr>
            <w:rStyle w:val="Hyperlink"/>
            <w:sz w:val="22"/>
            <w:szCs w:val="22"/>
            <w:lang w:val="en-GB"/>
          </w:rPr>
          <w:t>prizes@lms.ac.uk</w:t>
        </w:r>
      </w:hyperlink>
      <w:r w:rsidR="0014681F">
        <w:rPr>
          <w:sz w:val="22"/>
          <w:szCs w:val="22"/>
          <w:lang w:val="en-GB"/>
        </w:rPr>
        <w:t xml:space="preserve"> </w:t>
      </w:r>
    </w:p>
    <w:p w14:paraId="589BC1D1" w14:textId="77777777" w:rsidR="00527087" w:rsidRDefault="00527087" w:rsidP="007B63F6">
      <w:pPr>
        <w:jc w:val="center"/>
        <w:rPr>
          <w:lang w:val="en-GB"/>
        </w:rPr>
      </w:pPr>
    </w:p>
    <w:p w14:paraId="6A675786" w14:textId="77777777" w:rsidR="007B63F6" w:rsidRDefault="007B63F6" w:rsidP="00B50796">
      <w:pPr>
        <w:pStyle w:val="Heading2"/>
        <w:jc w:val="center"/>
        <w:rPr>
          <w:lang w:val="en-GB"/>
        </w:rPr>
      </w:pPr>
    </w:p>
    <w:p w14:paraId="19959F67" w14:textId="77777777" w:rsidR="007B63F6" w:rsidRDefault="007B63F6" w:rsidP="00B50796">
      <w:pPr>
        <w:pStyle w:val="Heading2"/>
        <w:jc w:val="center"/>
        <w:rPr>
          <w:lang w:val="en-GB"/>
        </w:rPr>
      </w:pPr>
    </w:p>
    <w:p w14:paraId="1C10DF3A" w14:textId="77777777" w:rsidR="007B63F6" w:rsidRDefault="007B63F6" w:rsidP="00B50796">
      <w:pPr>
        <w:pStyle w:val="Heading2"/>
        <w:jc w:val="center"/>
        <w:rPr>
          <w:lang w:val="en-GB"/>
        </w:rPr>
      </w:pPr>
    </w:p>
    <w:p w14:paraId="4E507F5F" w14:textId="77777777" w:rsidR="007B63F6" w:rsidRDefault="007B63F6" w:rsidP="00B50796">
      <w:pPr>
        <w:pStyle w:val="Heading2"/>
        <w:jc w:val="center"/>
        <w:rPr>
          <w:lang w:val="en-GB"/>
        </w:rPr>
      </w:pPr>
    </w:p>
    <w:p w14:paraId="01334E69" w14:textId="77777777" w:rsidR="007B63F6" w:rsidRDefault="007B63F6" w:rsidP="00B50796">
      <w:pPr>
        <w:pStyle w:val="Heading2"/>
        <w:jc w:val="center"/>
        <w:rPr>
          <w:lang w:val="en-GB"/>
        </w:rPr>
      </w:pPr>
    </w:p>
    <w:p w14:paraId="2853BF07" w14:textId="77777777" w:rsidR="007B63F6" w:rsidRDefault="007B63F6" w:rsidP="00B50796">
      <w:pPr>
        <w:pStyle w:val="Heading2"/>
        <w:jc w:val="center"/>
        <w:rPr>
          <w:lang w:val="en-GB"/>
        </w:rPr>
      </w:pPr>
    </w:p>
    <w:p w14:paraId="2FD441D1" w14:textId="77777777" w:rsidR="007B63F6" w:rsidRDefault="007B63F6" w:rsidP="00B50796">
      <w:pPr>
        <w:pStyle w:val="Heading2"/>
        <w:jc w:val="center"/>
        <w:rPr>
          <w:lang w:val="en-GB"/>
        </w:rPr>
      </w:pPr>
    </w:p>
    <w:p w14:paraId="7CEDBED5" w14:textId="77777777" w:rsidR="007B63F6" w:rsidRDefault="007B63F6" w:rsidP="00B50796">
      <w:pPr>
        <w:pStyle w:val="Heading2"/>
        <w:jc w:val="center"/>
        <w:rPr>
          <w:lang w:val="en-GB"/>
        </w:rPr>
      </w:pPr>
    </w:p>
    <w:p w14:paraId="47BEFA03" w14:textId="77777777" w:rsidR="007B63F6" w:rsidRDefault="007B63F6" w:rsidP="00B50796">
      <w:pPr>
        <w:pStyle w:val="Heading2"/>
        <w:jc w:val="center"/>
        <w:rPr>
          <w:lang w:val="en-GB"/>
        </w:rPr>
      </w:pPr>
    </w:p>
    <w:p w14:paraId="048A144B" w14:textId="77777777" w:rsidR="007B63F6" w:rsidRDefault="007B63F6" w:rsidP="00B50796">
      <w:pPr>
        <w:pStyle w:val="Heading2"/>
        <w:jc w:val="center"/>
        <w:rPr>
          <w:lang w:val="en-GB"/>
        </w:rPr>
      </w:pPr>
    </w:p>
    <w:p w14:paraId="4039347F" w14:textId="77777777" w:rsidR="007B63F6" w:rsidRDefault="007B63F6" w:rsidP="00B50796">
      <w:pPr>
        <w:pStyle w:val="Heading2"/>
        <w:jc w:val="center"/>
        <w:rPr>
          <w:lang w:val="en-GB"/>
        </w:rPr>
      </w:pPr>
    </w:p>
    <w:p w14:paraId="6D9FCF44" w14:textId="77777777" w:rsidR="007B63F6" w:rsidRDefault="007B63F6" w:rsidP="00B50796">
      <w:pPr>
        <w:pStyle w:val="Heading2"/>
        <w:jc w:val="center"/>
        <w:rPr>
          <w:lang w:val="en-GB"/>
        </w:rPr>
      </w:pPr>
    </w:p>
    <w:p w14:paraId="26DF4975" w14:textId="77777777" w:rsidR="007B63F6" w:rsidRDefault="007B63F6" w:rsidP="00B50796">
      <w:pPr>
        <w:pStyle w:val="Heading2"/>
        <w:jc w:val="center"/>
        <w:rPr>
          <w:lang w:val="en-GB"/>
        </w:rPr>
      </w:pPr>
    </w:p>
    <w:p w14:paraId="5F11DAC1" w14:textId="77777777" w:rsidR="007B63F6" w:rsidRDefault="007B63F6" w:rsidP="00B50796">
      <w:pPr>
        <w:pStyle w:val="Heading2"/>
        <w:jc w:val="center"/>
        <w:rPr>
          <w:lang w:val="en-GB"/>
        </w:rPr>
      </w:pPr>
    </w:p>
    <w:p w14:paraId="4B02025E" w14:textId="77777777" w:rsidR="007B63F6" w:rsidRDefault="007B63F6" w:rsidP="00B50796">
      <w:pPr>
        <w:pStyle w:val="Heading2"/>
        <w:jc w:val="center"/>
        <w:rPr>
          <w:lang w:val="en-GB"/>
        </w:rPr>
      </w:pPr>
    </w:p>
    <w:p w14:paraId="2721AB57" w14:textId="77777777" w:rsidR="007B63F6" w:rsidRDefault="007B63F6" w:rsidP="00B50796">
      <w:pPr>
        <w:pStyle w:val="Heading2"/>
        <w:jc w:val="center"/>
        <w:rPr>
          <w:lang w:val="en-GB"/>
        </w:rPr>
      </w:pPr>
    </w:p>
    <w:p w14:paraId="51B6DE41" w14:textId="77777777" w:rsidR="006C68AC" w:rsidRPr="00F851BD" w:rsidRDefault="00DE2FA4" w:rsidP="006C68AC">
      <w:pPr>
        <w:keepNext/>
        <w:spacing w:after="60"/>
        <w:jc w:val="center"/>
        <w:outlineLvl w:val="1"/>
        <w:rPr>
          <w:b/>
          <w:bCs/>
          <w:sz w:val="28"/>
          <w:szCs w:val="28"/>
        </w:rPr>
      </w:pPr>
      <w:r w:rsidRPr="005F32BF">
        <w:rPr>
          <w:lang w:val="en-GB"/>
        </w:rPr>
        <w:br w:type="page"/>
      </w:r>
      <w:r w:rsidR="00B50796" w:rsidRPr="00060F45">
        <w:rPr>
          <w:sz w:val="22"/>
          <w:szCs w:val="22"/>
        </w:rPr>
        <w:lastRenderedPageBreak/>
        <w:t xml:space="preserve"> </w:t>
      </w:r>
      <w:r w:rsidR="006C68AC" w:rsidRPr="00F851BD">
        <w:rPr>
          <w:b/>
          <w:bCs/>
          <w:sz w:val="28"/>
          <w:szCs w:val="28"/>
        </w:rPr>
        <w:t xml:space="preserve">David Crighton Award </w:t>
      </w:r>
    </w:p>
    <w:p w14:paraId="6F793F8C" w14:textId="77777777" w:rsidR="006C68AC" w:rsidRPr="00F851BD" w:rsidRDefault="006C68AC" w:rsidP="006C68AC">
      <w:pPr>
        <w:keepNext/>
        <w:jc w:val="center"/>
        <w:outlineLvl w:val="1"/>
        <w:rPr>
          <w:b/>
          <w:bCs/>
          <w:sz w:val="28"/>
          <w:szCs w:val="28"/>
        </w:rPr>
      </w:pPr>
      <w:r w:rsidRPr="00F851BD">
        <w:rPr>
          <w:b/>
          <w:bCs/>
          <w:sz w:val="28"/>
          <w:szCs w:val="28"/>
        </w:rPr>
        <w:t>Regulations</w:t>
      </w:r>
    </w:p>
    <w:p w14:paraId="1987D932" w14:textId="77777777" w:rsidR="006C68AC" w:rsidRPr="00F851BD" w:rsidRDefault="006C68AC" w:rsidP="006C68AC"/>
    <w:p w14:paraId="0BA4060B" w14:textId="77777777" w:rsidR="006C68AC" w:rsidRPr="00F851BD" w:rsidRDefault="006C68AC" w:rsidP="006C68AC">
      <w:pPr>
        <w:spacing w:after="120"/>
        <w:rPr>
          <w:b/>
          <w:bCs/>
          <w:color w:val="001050"/>
          <w:lang w:val="en-GB"/>
        </w:rPr>
      </w:pPr>
      <w:r w:rsidRPr="00F851BD">
        <w:rPr>
          <w:b/>
          <w:bCs/>
          <w:color w:val="001050"/>
          <w:lang w:val="en-GB"/>
        </w:rPr>
        <w:t>I. General</w:t>
      </w:r>
    </w:p>
    <w:p w14:paraId="2E889449" w14:textId="77777777" w:rsidR="006C68AC" w:rsidRPr="00F851BD" w:rsidRDefault="006C68AC" w:rsidP="006C68AC">
      <w:pPr>
        <w:numPr>
          <w:ilvl w:val="0"/>
          <w:numId w:val="6"/>
        </w:numPr>
        <w:ind w:left="714" w:hanging="357"/>
        <w:rPr>
          <w:sz w:val="22"/>
          <w:szCs w:val="22"/>
        </w:rPr>
      </w:pPr>
      <w:r w:rsidRPr="00F851BD">
        <w:rPr>
          <w:sz w:val="22"/>
          <w:szCs w:val="22"/>
        </w:rPr>
        <w:t xml:space="preserve">The David Crighton Medal award was instituted by the Institute of Mathematics and its Applications and the London Mathematical Society in memory of Professor David George Crighton FRS. </w:t>
      </w:r>
    </w:p>
    <w:p w14:paraId="48AD8884" w14:textId="77777777" w:rsidR="006C68AC" w:rsidRPr="00F851BD" w:rsidRDefault="006C68AC" w:rsidP="006C68AC">
      <w:pPr>
        <w:numPr>
          <w:ilvl w:val="0"/>
          <w:numId w:val="6"/>
        </w:numPr>
        <w:spacing w:before="100" w:beforeAutospacing="1" w:after="100" w:afterAutospacing="1"/>
        <w:rPr>
          <w:sz w:val="22"/>
          <w:szCs w:val="22"/>
        </w:rPr>
      </w:pPr>
      <w:r w:rsidRPr="00F851BD">
        <w:rPr>
          <w:sz w:val="22"/>
          <w:szCs w:val="22"/>
        </w:rPr>
        <w:t xml:space="preserve">The award of the David Crighton Medal shall be considered </w:t>
      </w:r>
      <w:r>
        <w:rPr>
          <w:sz w:val="22"/>
          <w:szCs w:val="22"/>
        </w:rPr>
        <w:t>b</w:t>
      </w:r>
      <w:r w:rsidRPr="00F851BD">
        <w:rPr>
          <w:sz w:val="22"/>
          <w:szCs w:val="22"/>
        </w:rPr>
        <w:t>iennially by the Councils of the Inst</w:t>
      </w:r>
      <w:r>
        <w:rPr>
          <w:sz w:val="22"/>
          <w:szCs w:val="22"/>
        </w:rPr>
        <w:t>itute and the Society, with the award being in odd-numbered years</w:t>
      </w:r>
      <w:r w:rsidRPr="00F851BD">
        <w:rPr>
          <w:sz w:val="22"/>
          <w:szCs w:val="22"/>
        </w:rPr>
        <w:t xml:space="preserve">. </w:t>
      </w:r>
    </w:p>
    <w:p w14:paraId="445AFB2E" w14:textId="77777777" w:rsidR="006C68AC" w:rsidRPr="00F851BD" w:rsidRDefault="006C68AC" w:rsidP="006C68AC">
      <w:pPr>
        <w:numPr>
          <w:ilvl w:val="0"/>
          <w:numId w:val="6"/>
        </w:numPr>
        <w:spacing w:before="100" w:beforeAutospacing="1" w:after="100" w:afterAutospacing="1"/>
        <w:rPr>
          <w:sz w:val="22"/>
          <w:szCs w:val="22"/>
        </w:rPr>
      </w:pPr>
      <w:r w:rsidRPr="00F851BD">
        <w:rPr>
          <w:sz w:val="22"/>
          <w:szCs w:val="22"/>
        </w:rPr>
        <w:t xml:space="preserve">No person shall be eligible to receive the Medal more than once: The medal may not be awarded to previous recipients of the Gold Medal of the Institute or the De Morgan Medal of the Society. </w:t>
      </w:r>
    </w:p>
    <w:p w14:paraId="7162FBA2" w14:textId="77777777" w:rsidR="006C68AC" w:rsidRPr="00F851BD" w:rsidRDefault="006C68AC" w:rsidP="006C68AC">
      <w:pPr>
        <w:numPr>
          <w:ilvl w:val="0"/>
          <w:numId w:val="6"/>
        </w:numPr>
        <w:spacing w:before="100" w:beforeAutospacing="1" w:after="100" w:afterAutospacing="1"/>
        <w:rPr>
          <w:sz w:val="22"/>
          <w:szCs w:val="22"/>
        </w:rPr>
      </w:pPr>
      <w:r w:rsidRPr="00F851BD">
        <w:rPr>
          <w:sz w:val="22"/>
          <w:szCs w:val="22"/>
        </w:rPr>
        <w:t xml:space="preserve">The Medal, which shall be silver gilt, shall be awarded to a mathematician who is normally resident in the mathematical community represented by the two </w:t>
      </w:r>
      <w:proofErr w:type="spellStart"/>
      <w:r w:rsidRPr="00F851BD">
        <w:rPr>
          <w:sz w:val="22"/>
          <w:szCs w:val="22"/>
        </w:rPr>
        <w:t>organisations</w:t>
      </w:r>
      <w:proofErr w:type="spellEnd"/>
      <w:r w:rsidRPr="00F851BD">
        <w:rPr>
          <w:sz w:val="22"/>
          <w:szCs w:val="22"/>
        </w:rPr>
        <w:t xml:space="preserve"> on the 1st January of the year of the award. </w:t>
      </w:r>
    </w:p>
    <w:p w14:paraId="7D5C7394" w14:textId="77777777" w:rsidR="006C68AC" w:rsidRPr="00F851BD" w:rsidRDefault="006C68AC" w:rsidP="006C68AC">
      <w:pPr>
        <w:numPr>
          <w:ilvl w:val="0"/>
          <w:numId w:val="6"/>
        </w:numPr>
        <w:spacing w:before="100" w:beforeAutospacing="1" w:after="100" w:afterAutospacing="1"/>
        <w:rPr>
          <w:sz w:val="22"/>
          <w:szCs w:val="22"/>
        </w:rPr>
      </w:pPr>
      <w:r w:rsidRPr="00F851BD">
        <w:rPr>
          <w:sz w:val="22"/>
          <w:szCs w:val="22"/>
        </w:rPr>
        <w:t xml:space="preserve">The Medal shall be awarded to an eminent mathematician for services both to mathematics and to the mathematical community. </w:t>
      </w:r>
    </w:p>
    <w:p w14:paraId="5ECAED2D" w14:textId="77777777" w:rsidR="006C68AC" w:rsidRPr="00F851BD" w:rsidRDefault="006C68AC" w:rsidP="006C68AC">
      <w:pPr>
        <w:numPr>
          <w:ilvl w:val="0"/>
          <w:numId w:val="6"/>
        </w:numPr>
        <w:spacing w:before="100" w:beforeAutospacing="1" w:after="100" w:afterAutospacing="1"/>
        <w:rPr>
          <w:sz w:val="22"/>
          <w:szCs w:val="22"/>
        </w:rPr>
      </w:pPr>
      <w:r w:rsidRPr="00F851BD">
        <w:rPr>
          <w:sz w:val="22"/>
          <w:szCs w:val="22"/>
        </w:rPr>
        <w:t xml:space="preserve">Any amendment to these Regulations for the award of the Medal shall be made at meetings of both Councils in any year, at which the proposed amendment must receive the support of an absolute majority of those present at each meeting, whether voting or not, in order to take effect. </w:t>
      </w:r>
    </w:p>
    <w:p w14:paraId="29F9AD4B" w14:textId="77777777" w:rsidR="006C68AC" w:rsidRPr="00F851BD" w:rsidRDefault="006C68AC" w:rsidP="006C68AC">
      <w:pPr>
        <w:spacing w:after="120"/>
        <w:rPr>
          <w:b/>
          <w:bCs/>
          <w:color w:val="001050"/>
          <w:lang w:val="en-GB"/>
        </w:rPr>
      </w:pPr>
      <w:r w:rsidRPr="00F851BD">
        <w:rPr>
          <w:b/>
          <w:bCs/>
          <w:color w:val="001050"/>
          <w:lang w:val="en-GB"/>
        </w:rPr>
        <w:t>II. Procedure for the award of the David Crighton Medal in year X</w:t>
      </w:r>
    </w:p>
    <w:p w14:paraId="6A79D6D5" w14:textId="77777777" w:rsidR="006C68AC" w:rsidRPr="00F851BD" w:rsidRDefault="006C68AC" w:rsidP="006C68AC">
      <w:pPr>
        <w:numPr>
          <w:ilvl w:val="0"/>
          <w:numId w:val="7"/>
        </w:numPr>
        <w:ind w:left="714" w:hanging="357"/>
        <w:rPr>
          <w:sz w:val="22"/>
          <w:szCs w:val="22"/>
        </w:rPr>
      </w:pPr>
      <w:r w:rsidRPr="00F851BD">
        <w:rPr>
          <w:sz w:val="22"/>
          <w:szCs w:val="22"/>
        </w:rPr>
        <w:t>In the autumn, year (X-1), each Council shall appoint its President and two other members of the Institute or Society to a Medal Committee, at least one of whom shall not be a member of its Council, and shall alternately invite one of them to act as convenor</w:t>
      </w:r>
      <w:r w:rsidRPr="00F851BD">
        <w:rPr>
          <w:i/>
          <w:sz w:val="22"/>
          <w:szCs w:val="22"/>
        </w:rPr>
        <w:t xml:space="preserve">. </w:t>
      </w:r>
    </w:p>
    <w:p w14:paraId="5F33993F" w14:textId="77777777" w:rsidR="006C68AC" w:rsidRPr="005B73E4" w:rsidRDefault="006C68AC" w:rsidP="00454EAC">
      <w:pPr>
        <w:numPr>
          <w:ilvl w:val="0"/>
          <w:numId w:val="7"/>
        </w:numPr>
        <w:spacing w:before="100" w:beforeAutospacing="1" w:after="100" w:afterAutospacing="1"/>
        <w:rPr>
          <w:sz w:val="22"/>
          <w:szCs w:val="22"/>
          <w:bdr w:val="none" w:sz="0" w:space="0" w:color="auto" w:frame="1"/>
        </w:rPr>
      </w:pPr>
      <w:r w:rsidRPr="005B73E4">
        <w:rPr>
          <w:sz w:val="22"/>
          <w:szCs w:val="22"/>
          <w:bdr w:val="none" w:sz="0" w:space="0" w:color="auto" w:frame="1"/>
        </w:rPr>
        <w:t xml:space="preserve">The </w:t>
      </w:r>
      <w:r w:rsidRPr="00454EAC">
        <w:rPr>
          <w:sz w:val="22"/>
          <w:szCs w:val="22"/>
        </w:rPr>
        <w:t>last</w:t>
      </w:r>
      <w:r w:rsidRPr="005B73E4">
        <w:rPr>
          <w:sz w:val="22"/>
          <w:szCs w:val="22"/>
          <w:bdr w:val="none" w:sz="0" w:space="0" w:color="auto" w:frame="1"/>
        </w:rPr>
        <w:t xml:space="preserve"> editions, in year X-1, of </w:t>
      </w:r>
      <w:r w:rsidRPr="005B73E4">
        <w:rPr>
          <w:i/>
          <w:sz w:val="22"/>
          <w:szCs w:val="22"/>
          <w:bdr w:val="none" w:sz="0" w:space="0" w:color="auto" w:frame="1"/>
        </w:rPr>
        <w:t>Mathematics Today</w:t>
      </w:r>
      <w:r w:rsidRPr="005B73E4">
        <w:rPr>
          <w:sz w:val="22"/>
          <w:szCs w:val="22"/>
          <w:bdr w:val="none" w:sz="0" w:space="0" w:color="auto" w:frame="1"/>
        </w:rPr>
        <w:t xml:space="preserve"> and the LMS </w:t>
      </w:r>
      <w:r w:rsidRPr="005B73E4">
        <w:rPr>
          <w:i/>
          <w:sz w:val="22"/>
          <w:szCs w:val="22"/>
          <w:bdr w:val="none" w:sz="0" w:space="0" w:color="auto" w:frame="1"/>
        </w:rPr>
        <w:t>Newsletter</w:t>
      </w:r>
      <w:r w:rsidRPr="005B73E4">
        <w:rPr>
          <w:sz w:val="22"/>
          <w:szCs w:val="22"/>
          <w:bdr w:val="none" w:sz="0" w:space="0" w:color="auto" w:frame="1"/>
        </w:rPr>
        <w:t xml:space="preserve"> shall contain:</w:t>
      </w:r>
      <w:r w:rsidRPr="005B73E4">
        <w:rPr>
          <w:sz w:val="22"/>
          <w:szCs w:val="22"/>
          <w:bdr w:val="none" w:sz="0" w:space="0" w:color="auto" w:frame="1"/>
        </w:rPr>
        <w:br/>
        <w:t>(a) An outline of the regulations and arrangements for the award of the Medal; (b) An invitation to members of the Society and Institute to submit their views confidentially in writing to the Committee Secretary by 28</w:t>
      </w:r>
      <w:r w:rsidRPr="005B73E4">
        <w:rPr>
          <w:sz w:val="22"/>
          <w:szCs w:val="22"/>
          <w:bdr w:val="none" w:sz="0" w:space="0" w:color="auto" w:frame="1"/>
          <w:vertAlign w:val="superscript"/>
        </w:rPr>
        <w:t>th</w:t>
      </w:r>
      <w:r w:rsidRPr="005B73E4">
        <w:rPr>
          <w:sz w:val="22"/>
          <w:szCs w:val="22"/>
          <w:bdr w:val="none" w:sz="0" w:space="0" w:color="auto" w:frame="1"/>
        </w:rPr>
        <w:t xml:space="preserve"> February, year X.  Further editions of </w:t>
      </w:r>
      <w:r w:rsidRPr="005B73E4">
        <w:rPr>
          <w:i/>
          <w:sz w:val="22"/>
          <w:szCs w:val="22"/>
          <w:bdr w:val="none" w:sz="0" w:space="0" w:color="auto" w:frame="1"/>
        </w:rPr>
        <w:t>Mathematics Today</w:t>
      </w:r>
      <w:r w:rsidRPr="005B73E4">
        <w:rPr>
          <w:sz w:val="22"/>
          <w:szCs w:val="22"/>
          <w:bdr w:val="none" w:sz="0" w:space="0" w:color="auto" w:frame="1"/>
        </w:rPr>
        <w:t xml:space="preserve"> and the </w:t>
      </w:r>
      <w:r w:rsidRPr="005B73E4">
        <w:rPr>
          <w:i/>
          <w:sz w:val="22"/>
          <w:szCs w:val="22"/>
          <w:bdr w:val="none" w:sz="0" w:space="0" w:color="auto" w:frame="1"/>
        </w:rPr>
        <w:t>LMS Newsletter</w:t>
      </w:r>
      <w:r w:rsidRPr="005B73E4">
        <w:rPr>
          <w:sz w:val="22"/>
          <w:szCs w:val="22"/>
          <w:bdr w:val="none" w:sz="0" w:space="0" w:color="auto" w:frame="1"/>
        </w:rPr>
        <w:t xml:space="preserve"> which are issued before the closing date may also contain this information.</w:t>
      </w:r>
    </w:p>
    <w:p w14:paraId="598AE6FE" w14:textId="77777777" w:rsidR="006C68AC" w:rsidRDefault="006C68AC" w:rsidP="006C68AC">
      <w:pPr>
        <w:numPr>
          <w:ilvl w:val="0"/>
          <w:numId w:val="7"/>
        </w:numPr>
        <w:spacing w:before="100" w:beforeAutospacing="1" w:after="100" w:afterAutospacing="1"/>
        <w:rPr>
          <w:sz w:val="22"/>
          <w:szCs w:val="22"/>
        </w:rPr>
      </w:pPr>
      <w:r w:rsidRPr="00F851BD">
        <w:rPr>
          <w:sz w:val="22"/>
          <w:szCs w:val="22"/>
        </w:rPr>
        <w:t xml:space="preserve">The Committee may seek written opinions from other mathematicians on candidates and on their service to mathematics and to the mathematical community. </w:t>
      </w:r>
    </w:p>
    <w:p w14:paraId="40CC87B3" w14:textId="77777777" w:rsidR="006C68AC" w:rsidRPr="00F851BD" w:rsidRDefault="006C68AC" w:rsidP="006C68AC">
      <w:pPr>
        <w:numPr>
          <w:ilvl w:val="0"/>
          <w:numId w:val="7"/>
        </w:numPr>
        <w:spacing w:before="100" w:beforeAutospacing="1" w:after="100" w:afterAutospacing="1"/>
        <w:rPr>
          <w:sz w:val="22"/>
          <w:szCs w:val="22"/>
        </w:rPr>
      </w:pPr>
      <w:r>
        <w:rPr>
          <w:sz w:val="22"/>
          <w:szCs w:val="22"/>
        </w:rPr>
        <w:t>The Committee may itself make nominations for the Medal, with the proposer completing a nomination form.  The Committee shall seek to ensure that a strong, diverse field is nominated for consideration.</w:t>
      </w:r>
    </w:p>
    <w:p w14:paraId="017EA750" w14:textId="77777777" w:rsidR="006C68AC" w:rsidRPr="00F851BD" w:rsidRDefault="006C68AC" w:rsidP="006C68AC">
      <w:pPr>
        <w:numPr>
          <w:ilvl w:val="0"/>
          <w:numId w:val="7"/>
        </w:numPr>
        <w:spacing w:before="100" w:beforeAutospacing="1" w:after="100" w:afterAutospacing="1"/>
        <w:rPr>
          <w:sz w:val="22"/>
          <w:szCs w:val="22"/>
        </w:rPr>
      </w:pPr>
      <w:r w:rsidRPr="00F851BD">
        <w:rPr>
          <w:sz w:val="22"/>
          <w:szCs w:val="22"/>
        </w:rPr>
        <w:t xml:space="preserve">The Presidents and the members of the Medal Committee shall be ineligible for the award of the Medal in years of awards for which they serve. </w:t>
      </w:r>
    </w:p>
    <w:p w14:paraId="72E54DE6" w14:textId="77777777" w:rsidR="006C68AC" w:rsidRPr="00F851BD" w:rsidRDefault="006C68AC" w:rsidP="006C68AC">
      <w:pPr>
        <w:numPr>
          <w:ilvl w:val="0"/>
          <w:numId w:val="7"/>
        </w:numPr>
        <w:spacing w:before="100" w:beforeAutospacing="1" w:after="100" w:afterAutospacing="1"/>
        <w:rPr>
          <w:sz w:val="22"/>
          <w:szCs w:val="22"/>
        </w:rPr>
      </w:pPr>
      <w:r w:rsidRPr="00F851BD">
        <w:rPr>
          <w:sz w:val="22"/>
          <w:szCs w:val="22"/>
        </w:rPr>
        <w:t xml:space="preserve">The recipient should not be a </w:t>
      </w:r>
      <w:proofErr w:type="spellStart"/>
      <w:r w:rsidRPr="00F851BD">
        <w:rPr>
          <w:sz w:val="22"/>
          <w:szCs w:val="22"/>
        </w:rPr>
        <w:t>Councillor</w:t>
      </w:r>
      <w:proofErr w:type="spellEnd"/>
      <w:r w:rsidRPr="00F851BD">
        <w:rPr>
          <w:sz w:val="22"/>
          <w:szCs w:val="22"/>
        </w:rPr>
        <w:t xml:space="preserve"> of either </w:t>
      </w:r>
      <w:proofErr w:type="spellStart"/>
      <w:r w:rsidRPr="00F851BD">
        <w:rPr>
          <w:sz w:val="22"/>
          <w:szCs w:val="22"/>
        </w:rPr>
        <w:t>organisation</w:t>
      </w:r>
      <w:proofErr w:type="spellEnd"/>
      <w:r w:rsidRPr="00F851BD">
        <w:rPr>
          <w:sz w:val="22"/>
          <w:szCs w:val="22"/>
        </w:rPr>
        <w:t xml:space="preserve"> at the time of the nomination or at the time of ratification by Councils.</w:t>
      </w:r>
    </w:p>
    <w:p w14:paraId="61EA6657" w14:textId="77777777" w:rsidR="006C68AC" w:rsidRPr="00F851BD" w:rsidRDefault="006C68AC" w:rsidP="006C68AC">
      <w:pPr>
        <w:numPr>
          <w:ilvl w:val="0"/>
          <w:numId w:val="7"/>
        </w:numPr>
        <w:spacing w:before="100" w:beforeAutospacing="1" w:after="100" w:afterAutospacing="1"/>
        <w:rPr>
          <w:sz w:val="22"/>
          <w:szCs w:val="22"/>
        </w:rPr>
      </w:pPr>
      <w:r>
        <w:rPr>
          <w:sz w:val="22"/>
          <w:szCs w:val="22"/>
        </w:rPr>
        <w:t xml:space="preserve">At the decision-meeting all committee members will declare their ‘interests,’ regarding those under consideration.  </w:t>
      </w:r>
      <w:r w:rsidRPr="00F851BD">
        <w:rPr>
          <w:sz w:val="22"/>
          <w:szCs w:val="22"/>
        </w:rPr>
        <w:t>In the event that the voting of the Medal Committee results in a tie, the Presidents of the two societies shall have an additional vote.  Should this again result in a tie, the Chair of the Committee shall have a final and casting vote.</w:t>
      </w:r>
    </w:p>
    <w:p w14:paraId="786511A9" w14:textId="77777777" w:rsidR="006C68AC" w:rsidRDefault="006C68AC" w:rsidP="006C68AC">
      <w:pPr>
        <w:numPr>
          <w:ilvl w:val="0"/>
          <w:numId w:val="7"/>
        </w:numPr>
        <w:spacing w:before="100" w:beforeAutospacing="1" w:after="100" w:afterAutospacing="1"/>
        <w:rPr>
          <w:sz w:val="22"/>
          <w:szCs w:val="22"/>
        </w:rPr>
      </w:pPr>
      <w:r w:rsidRPr="00F851BD">
        <w:rPr>
          <w:sz w:val="22"/>
          <w:szCs w:val="22"/>
        </w:rPr>
        <w:t>The Committee shall present its written report to the Council Secretaries of the Institute and the Society. This report shall consist of a recommendation of one and only one name for consideration as medal-winner, accompanied by a detailed citation.</w:t>
      </w:r>
    </w:p>
    <w:p w14:paraId="58637C7A" w14:textId="77777777" w:rsidR="006C68AC" w:rsidRPr="00F851BD" w:rsidRDefault="006C68AC" w:rsidP="006C68AC">
      <w:pPr>
        <w:numPr>
          <w:ilvl w:val="0"/>
          <w:numId w:val="7"/>
        </w:numPr>
        <w:spacing w:before="100" w:beforeAutospacing="1" w:after="100" w:afterAutospacing="1"/>
        <w:rPr>
          <w:sz w:val="22"/>
          <w:szCs w:val="22"/>
        </w:rPr>
      </w:pPr>
      <w:r>
        <w:rPr>
          <w:sz w:val="22"/>
          <w:szCs w:val="22"/>
        </w:rPr>
        <w:t>In the very unusual event that the Committee feels that there is no candidate appropriate to receive the Medal then the Committee may recommend to the Councils that no award be made for the year X.</w:t>
      </w:r>
    </w:p>
    <w:p w14:paraId="7BAB265D" w14:textId="77777777" w:rsidR="006C68AC" w:rsidRDefault="006C68AC" w:rsidP="006C68AC">
      <w:pPr>
        <w:numPr>
          <w:ilvl w:val="0"/>
          <w:numId w:val="7"/>
        </w:numPr>
        <w:spacing w:before="100" w:beforeAutospacing="1" w:after="100" w:afterAutospacing="1"/>
        <w:rPr>
          <w:sz w:val="22"/>
          <w:szCs w:val="22"/>
        </w:rPr>
      </w:pPr>
      <w:r w:rsidRPr="00F851BD">
        <w:rPr>
          <w:sz w:val="22"/>
          <w:szCs w:val="22"/>
        </w:rPr>
        <w:t>At the next meetings of the Councils, there shall be a discussion of the report followed by a ballot. No award shall be made unless supported by an absolute majority of the members of each Council present at the meeting, whether voting or not. The failure of one or both Councils to</w:t>
      </w:r>
      <w:r>
        <w:rPr>
          <w:sz w:val="22"/>
          <w:szCs w:val="22"/>
        </w:rPr>
        <w:t xml:space="preserve"> approve the recommendation of 8</w:t>
      </w:r>
      <w:r w:rsidRPr="00F851BD">
        <w:rPr>
          <w:sz w:val="22"/>
          <w:szCs w:val="22"/>
        </w:rPr>
        <w:t xml:space="preserve"> shall be regarded as equivalent to a decision that the Medal be not awarded that year.</w:t>
      </w:r>
    </w:p>
    <w:p w14:paraId="6FEBBA04" w14:textId="77777777" w:rsidR="006C68AC" w:rsidRPr="008B3A41" w:rsidRDefault="006C68AC" w:rsidP="006C68AC">
      <w:pPr>
        <w:numPr>
          <w:ilvl w:val="0"/>
          <w:numId w:val="7"/>
        </w:numPr>
        <w:spacing w:before="100" w:beforeAutospacing="1" w:after="100" w:afterAutospacing="1"/>
        <w:rPr>
          <w:sz w:val="22"/>
          <w:szCs w:val="22"/>
        </w:rPr>
      </w:pPr>
      <w:r>
        <w:rPr>
          <w:sz w:val="22"/>
          <w:szCs w:val="22"/>
        </w:rPr>
        <w:lastRenderedPageBreak/>
        <w:t>If a proposal was resubmitted in later years then the author of that proposal should be requested to update that proposal so that the burden rests with the nominator.</w:t>
      </w:r>
    </w:p>
    <w:p w14:paraId="414C0B96" w14:textId="77777777" w:rsidR="006C68AC" w:rsidRPr="000E1FDF" w:rsidRDefault="006C68AC" w:rsidP="006C68AC">
      <w:pPr>
        <w:spacing w:after="120"/>
        <w:rPr>
          <w:bCs/>
          <w:sz w:val="22"/>
          <w:szCs w:val="22"/>
          <w:lang w:val="en-GB"/>
        </w:rPr>
      </w:pPr>
      <w:r w:rsidRPr="000E1FDF">
        <w:rPr>
          <w:bCs/>
          <w:sz w:val="22"/>
          <w:szCs w:val="22"/>
          <w:lang w:val="en-GB"/>
        </w:rPr>
        <w:t>The responsibility for making the arrangements will alternate between the LMS (2017 and 2021) and the IMA (2015 and 2019).</w:t>
      </w:r>
    </w:p>
    <w:p w14:paraId="1D655522" w14:textId="77777777" w:rsidR="006C68AC" w:rsidRPr="00F851BD" w:rsidRDefault="006C68AC" w:rsidP="006C68AC">
      <w:pPr>
        <w:spacing w:after="120"/>
        <w:rPr>
          <w:b/>
          <w:bCs/>
          <w:color w:val="001050"/>
          <w:sz w:val="22"/>
          <w:szCs w:val="22"/>
          <w:lang w:val="en-GB"/>
        </w:rPr>
      </w:pPr>
    </w:p>
    <w:p w14:paraId="537FB272" w14:textId="77777777" w:rsidR="006C68AC" w:rsidRPr="00F851BD" w:rsidRDefault="006C68AC" w:rsidP="006C68AC">
      <w:pPr>
        <w:spacing w:after="120"/>
        <w:rPr>
          <w:b/>
          <w:bCs/>
          <w:color w:val="001050"/>
          <w:sz w:val="22"/>
          <w:szCs w:val="22"/>
          <w:lang w:val="en-GB"/>
        </w:rPr>
      </w:pPr>
      <w:r w:rsidRPr="00F851BD">
        <w:rPr>
          <w:b/>
          <w:bCs/>
          <w:color w:val="001050"/>
          <w:sz w:val="22"/>
          <w:szCs w:val="22"/>
          <w:lang w:val="en-GB"/>
        </w:rPr>
        <w:t>III. Award</w:t>
      </w:r>
    </w:p>
    <w:p w14:paraId="64EDA8FC" w14:textId="77777777" w:rsidR="006C68AC" w:rsidRPr="00F851BD" w:rsidRDefault="006C68AC" w:rsidP="006C68AC">
      <w:pPr>
        <w:numPr>
          <w:ilvl w:val="0"/>
          <w:numId w:val="8"/>
        </w:numPr>
        <w:ind w:left="714" w:hanging="357"/>
        <w:rPr>
          <w:sz w:val="22"/>
          <w:szCs w:val="22"/>
        </w:rPr>
      </w:pPr>
      <w:r w:rsidRPr="00F851BD">
        <w:rPr>
          <w:sz w:val="22"/>
          <w:szCs w:val="22"/>
        </w:rPr>
        <w:t xml:space="preserve">The medal-winner shall normally be awarded his or her Medal at a joint meeting of the Institute and the Society held in year (X+1), and be invited to give a lecture. </w:t>
      </w:r>
    </w:p>
    <w:p w14:paraId="0C78C921" w14:textId="77777777" w:rsidR="006C68AC" w:rsidRPr="00F851BD" w:rsidRDefault="006C68AC" w:rsidP="006C68AC">
      <w:pPr>
        <w:jc w:val="right"/>
      </w:pPr>
      <w:r w:rsidRPr="00F851BD">
        <w:t>Approved by LMS Council</w:t>
      </w:r>
    </w:p>
    <w:p w14:paraId="10C8BAF4" w14:textId="77777777" w:rsidR="006C68AC" w:rsidRPr="00F851BD" w:rsidRDefault="006C68AC" w:rsidP="006C68AC">
      <w:pPr>
        <w:jc w:val="right"/>
      </w:pPr>
      <w:r w:rsidRPr="00F851BD">
        <w:t>[</w:t>
      </w:r>
      <w:r>
        <w:t>28 June 2019</w:t>
      </w:r>
      <w:r w:rsidRPr="00F851BD">
        <w:t>]</w:t>
      </w:r>
    </w:p>
    <w:p w14:paraId="7FB8CC72" w14:textId="77777777" w:rsidR="006C68AC" w:rsidRPr="00F851BD" w:rsidRDefault="006C68AC" w:rsidP="006C68AC">
      <w:pPr>
        <w:jc w:val="right"/>
      </w:pPr>
      <w:r w:rsidRPr="00F851BD">
        <w:t>Approved by IMA Council</w:t>
      </w:r>
    </w:p>
    <w:p w14:paraId="6F883F40" w14:textId="77777777" w:rsidR="006C68AC" w:rsidRPr="00F851BD" w:rsidRDefault="006C68AC" w:rsidP="006C68AC">
      <w:pPr>
        <w:jc w:val="right"/>
      </w:pPr>
      <w:r w:rsidRPr="00F851BD">
        <w:t>[</w:t>
      </w:r>
      <w:r>
        <w:t>26 June 2019</w:t>
      </w:r>
      <w:r w:rsidRPr="00F851BD">
        <w:t>]</w:t>
      </w:r>
    </w:p>
    <w:p w14:paraId="58EF749B" w14:textId="77777777" w:rsidR="00B50796" w:rsidRPr="00834C59" w:rsidRDefault="00B50796" w:rsidP="006C68AC">
      <w:pPr>
        <w:keepNext/>
        <w:spacing w:after="60"/>
        <w:jc w:val="center"/>
        <w:outlineLvl w:val="1"/>
        <w:rPr>
          <w:sz w:val="22"/>
          <w:szCs w:val="22"/>
        </w:rPr>
      </w:pPr>
    </w:p>
    <w:p w14:paraId="75594FF9" w14:textId="77777777" w:rsidR="00DE2FA4" w:rsidRPr="005F32BF" w:rsidRDefault="00DE2FA4" w:rsidP="00527087">
      <w:pPr>
        <w:pStyle w:val="NormalWeb"/>
        <w:rPr>
          <w:sz w:val="16"/>
          <w:szCs w:val="16"/>
        </w:rPr>
      </w:pPr>
    </w:p>
    <w:sectPr w:rsidR="00DE2FA4" w:rsidRPr="005F32BF" w:rsidSect="00E05D4E">
      <w:footerReference w:type="default" r:id="rId15"/>
      <w:footerReference w:type="first" r:id="rId16"/>
      <w:pgSz w:w="11909" w:h="16834" w:code="9"/>
      <w:pgMar w:top="568" w:right="852" w:bottom="709" w:left="851" w:header="720" w:footer="475"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4A0325" w14:textId="77777777" w:rsidR="00F67BD6" w:rsidRDefault="00F67BD6">
      <w:r>
        <w:separator/>
      </w:r>
    </w:p>
  </w:endnote>
  <w:endnote w:type="continuationSeparator" w:id="0">
    <w:p w14:paraId="044B6581" w14:textId="77777777" w:rsidR="00F67BD6" w:rsidRDefault="00F67B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6FB962" w14:textId="77777777" w:rsidR="00CB0704" w:rsidRDefault="00CB0704">
    <w:pPr>
      <w:pStyle w:val="Footer"/>
      <w:tabs>
        <w:tab w:val="clear" w:pos="8306"/>
        <w:tab w:val="right" w:pos="8505"/>
      </w:tabs>
      <w:ind w:right="-480"/>
      <w:rPr>
        <w:sz w:val="15"/>
        <w:szCs w:val="15"/>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68D63E" w14:textId="77777777" w:rsidR="00CB0704" w:rsidRDefault="00CB0704">
    <w:pPr>
      <w:pStyle w:val="Footer"/>
      <w:rPr>
        <w:sz w:val="15"/>
        <w:szCs w:val="15"/>
      </w:rPr>
    </w:pPr>
  </w:p>
  <w:p w14:paraId="57EFDDB7" w14:textId="77777777" w:rsidR="00CB0704" w:rsidRDefault="00CB0704" w:rsidP="000B3BDB">
    <w:pPr>
      <w:pStyle w:val="Footer"/>
      <w:jc w:val="center"/>
      <w:rPr>
        <w:sz w:val="23"/>
        <w:szCs w:val="23"/>
      </w:rPr>
    </w:pPr>
    <w:r>
      <w:rPr>
        <w:sz w:val="15"/>
        <w:szCs w:val="15"/>
      </w:rPr>
      <w:t>The IMA and LMS are Charities register</w:t>
    </w:r>
    <w:r w:rsidR="00654671">
      <w:rPr>
        <w:sz w:val="15"/>
        <w:szCs w:val="15"/>
      </w:rPr>
      <w:t xml:space="preserve">ed with the Charity Commission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EDC9F9" w14:textId="77777777" w:rsidR="00F67BD6" w:rsidRDefault="00F67BD6">
      <w:r>
        <w:separator/>
      </w:r>
    </w:p>
  </w:footnote>
  <w:footnote w:type="continuationSeparator" w:id="0">
    <w:p w14:paraId="6D479D1E" w14:textId="77777777" w:rsidR="00F67BD6" w:rsidRDefault="00F67B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9401D"/>
    <w:multiLevelType w:val="multilevel"/>
    <w:tmpl w:val="0E309EA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92861A0"/>
    <w:multiLevelType w:val="multilevel"/>
    <w:tmpl w:val="0E309EA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45C30B4C"/>
    <w:multiLevelType w:val="multilevel"/>
    <w:tmpl w:val="2F5402A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5DB35C9A"/>
    <w:multiLevelType w:val="multilevel"/>
    <w:tmpl w:val="0E309EA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6BA272CB"/>
    <w:multiLevelType w:val="multilevel"/>
    <w:tmpl w:val="3B2C5E8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755667306">
    <w:abstractNumId w:val="1"/>
  </w:num>
  <w:num w:numId="2" w16cid:durableId="1439641263">
    <w:abstractNumId w:val="4"/>
  </w:num>
  <w:num w:numId="3" w16cid:durableId="1859344275">
    <w:abstractNumId w:val="2"/>
  </w:num>
  <w:num w:numId="4" w16cid:durableId="870459511">
    <w:abstractNumId w:val="0"/>
  </w:num>
  <w:num w:numId="5" w16cid:durableId="693384852">
    <w:abstractNumId w:val="3"/>
  </w:num>
  <w:num w:numId="6" w16cid:durableId="8570885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408569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6072115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43E2"/>
    <w:rsid w:val="000041DD"/>
    <w:rsid w:val="00007E71"/>
    <w:rsid w:val="0003386C"/>
    <w:rsid w:val="000747EB"/>
    <w:rsid w:val="00081245"/>
    <w:rsid w:val="000A6E6F"/>
    <w:rsid w:val="000B3BDB"/>
    <w:rsid w:val="000B6A3A"/>
    <w:rsid w:val="000C0CE0"/>
    <w:rsid w:val="00135800"/>
    <w:rsid w:val="0014681F"/>
    <w:rsid w:val="00190089"/>
    <w:rsid w:val="001A3D0C"/>
    <w:rsid w:val="001B6739"/>
    <w:rsid w:val="001F0D82"/>
    <w:rsid w:val="00231ED9"/>
    <w:rsid w:val="00266876"/>
    <w:rsid w:val="002B179D"/>
    <w:rsid w:val="002D455A"/>
    <w:rsid w:val="00393EBE"/>
    <w:rsid w:val="003A5821"/>
    <w:rsid w:val="003B7605"/>
    <w:rsid w:val="003C6875"/>
    <w:rsid w:val="003E083C"/>
    <w:rsid w:val="00445BD5"/>
    <w:rsid w:val="00454EAC"/>
    <w:rsid w:val="00476267"/>
    <w:rsid w:val="004D43E2"/>
    <w:rsid w:val="005057E5"/>
    <w:rsid w:val="00527087"/>
    <w:rsid w:val="005E4B48"/>
    <w:rsid w:val="005F32BF"/>
    <w:rsid w:val="005F4161"/>
    <w:rsid w:val="00634156"/>
    <w:rsid w:val="0064082C"/>
    <w:rsid w:val="00654671"/>
    <w:rsid w:val="00671FEC"/>
    <w:rsid w:val="0068228D"/>
    <w:rsid w:val="006A3E29"/>
    <w:rsid w:val="006C68AC"/>
    <w:rsid w:val="006C769E"/>
    <w:rsid w:val="006F0C14"/>
    <w:rsid w:val="00707DFC"/>
    <w:rsid w:val="00757707"/>
    <w:rsid w:val="007B63F6"/>
    <w:rsid w:val="00834C59"/>
    <w:rsid w:val="0084505D"/>
    <w:rsid w:val="008803DC"/>
    <w:rsid w:val="008963F0"/>
    <w:rsid w:val="00994E58"/>
    <w:rsid w:val="009A19F5"/>
    <w:rsid w:val="009C03CB"/>
    <w:rsid w:val="009C65D3"/>
    <w:rsid w:val="00A22A67"/>
    <w:rsid w:val="00A24167"/>
    <w:rsid w:val="00A567C0"/>
    <w:rsid w:val="00A859A3"/>
    <w:rsid w:val="00A86454"/>
    <w:rsid w:val="00AA4B0E"/>
    <w:rsid w:val="00AF2DFA"/>
    <w:rsid w:val="00B24C01"/>
    <w:rsid w:val="00B50796"/>
    <w:rsid w:val="00B66266"/>
    <w:rsid w:val="00C93F3E"/>
    <w:rsid w:val="00CB0704"/>
    <w:rsid w:val="00CD7796"/>
    <w:rsid w:val="00CF79BD"/>
    <w:rsid w:val="00D10BF1"/>
    <w:rsid w:val="00D3036A"/>
    <w:rsid w:val="00D33833"/>
    <w:rsid w:val="00D35A93"/>
    <w:rsid w:val="00D62EF3"/>
    <w:rsid w:val="00DD1C1D"/>
    <w:rsid w:val="00DE2FA4"/>
    <w:rsid w:val="00E05D4E"/>
    <w:rsid w:val="00E339B7"/>
    <w:rsid w:val="00E6609C"/>
    <w:rsid w:val="00ED0023"/>
    <w:rsid w:val="00EE150A"/>
    <w:rsid w:val="00F33295"/>
    <w:rsid w:val="00F54C9F"/>
    <w:rsid w:val="00F67BD6"/>
    <w:rsid w:val="00FB23DA"/>
    <w:rsid w:val="00FC1FDB"/>
    <w:rsid w:val="00FE05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14:docId w14:val="066B5EE6"/>
  <w15:chartTrackingRefBased/>
  <w15:docId w15:val="{A076C47E-1651-4E43-8A12-5C680436C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rPr>
  </w:style>
  <w:style w:type="paragraph" w:styleId="Heading1">
    <w:name w:val="heading 1"/>
    <w:basedOn w:val="Normal"/>
    <w:next w:val="Normal"/>
    <w:qFormat/>
    <w:pPr>
      <w:keepNext/>
      <w:jc w:val="both"/>
      <w:outlineLvl w:val="0"/>
    </w:pPr>
    <w:rPr>
      <w:b/>
      <w:bCs/>
    </w:rPr>
  </w:style>
  <w:style w:type="paragraph" w:styleId="Heading2">
    <w:name w:val="heading 2"/>
    <w:basedOn w:val="Normal"/>
    <w:next w:val="Normal"/>
    <w:qFormat/>
    <w:rsid w:val="00A24167"/>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jc w:val="center"/>
      <w:outlineLvl w:val="2"/>
    </w:pPr>
    <w:rPr>
      <w:rFonts w:ascii="Book Antiqua" w:hAnsi="Book Antiqua" w:cs="Book Antiqua"/>
      <w:b/>
      <w:bCs/>
      <w:spacing w:val="6"/>
      <w:sz w:val="28"/>
      <w:szCs w:val="28"/>
      <w:lang w:val="en-GB" w:eastAsia="en-US"/>
    </w:rPr>
  </w:style>
  <w:style w:type="paragraph" w:styleId="Heading5">
    <w:name w:val="heading 5"/>
    <w:basedOn w:val="Normal"/>
    <w:next w:val="Normal"/>
    <w:qFormat/>
    <w:pPr>
      <w:keepNext/>
      <w:jc w:val="both"/>
      <w:outlineLvl w:val="4"/>
    </w:pPr>
    <w:rPr>
      <w:rFonts w:ascii="Book Antiqua" w:hAnsi="Book Antiqua" w:cs="Book Antiqua"/>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Book Antiqua" w:hAnsi="Book Antiqua" w:cs="Book Antiqua"/>
      <w:b/>
      <w:bCs/>
      <w:spacing w:val="24"/>
      <w:sz w:val="40"/>
      <w:szCs w:val="40"/>
      <w:lang w:val="en-GB" w:eastAsia="en-US"/>
    </w:rPr>
  </w:style>
  <w:style w:type="paragraph" w:styleId="BodyTextIndent">
    <w:name w:val="Body Text Indent"/>
    <w:basedOn w:val="Normal"/>
    <w:pPr>
      <w:jc w:val="both"/>
    </w:pPr>
    <w:rPr>
      <w:rFonts w:ascii="Book Antiqua" w:hAnsi="Book Antiqua" w:cs="Book Antiqua"/>
      <w:lang w:val="en-GB" w:eastAsia="en-US"/>
    </w:rPr>
  </w:style>
  <w:style w:type="paragraph" w:styleId="Header">
    <w:name w:val="header"/>
    <w:basedOn w:val="Normal"/>
    <w:link w:val="HeaderChar"/>
    <w:uiPriority w:val="99"/>
    <w:pPr>
      <w:tabs>
        <w:tab w:val="center" w:pos="4153"/>
        <w:tab w:val="right" w:pos="8306"/>
      </w:tabs>
    </w:pPr>
  </w:style>
  <w:style w:type="paragraph" w:styleId="Footer">
    <w:name w:val="footer"/>
    <w:basedOn w:val="Normal"/>
    <w:pPr>
      <w:tabs>
        <w:tab w:val="center" w:pos="4153"/>
        <w:tab w:val="right" w:pos="8306"/>
      </w:tabs>
    </w:pPr>
  </w:style>
  <w:style w:type="table" w:styleId="TableGrid">
    <w:name w:val="Table Grid"/>
    <w:basedOn w:val="TableNormal"/>
    <w:rsid w:val="00CD779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Pr>
      <w:color w:val="0000FF"/>
      <w:u w:val="single"/>
    </w:rPr>
  </w:style>
  <w:style w:type="paragraph" w:styleId="BalloonText">
    <w:name w:val="Balloon Text"/>
    <w:basedOn w:val="Normal"/>
    <w:semiHidden/>
    <w:rPr>
      <w:rFonts w:ascii="Tahoma" w:hAnsi="Tahoma" w:cs="Tahoma"/>
      <w:sz w:val="16"/>
      <w:szCs w:val="16"/>
    </w:rPr>
  </w:style>
  <w:style w:type="paragraph" w:styleId="PlainText">
    <w:name w:val="Plain Text"/>
    <w:basedOn w:val="Normal"/>
    <w:rPr>
      <w:rFonts w:ascii="Courier New" w:hAnsi="Courier New" w:cs="Courier New"/>
      <w:sz w:val="20"/>
      <w:szCs w:val="20"/>
      <w:lang w:eastAsia="en-US"/>
    </w:rPr>
  </w:style>
  <w:style w:type="paragraph" w:styleId="NormalWeb">
    <w:name w:val="Normal (Web)"/>
    <w:basedOn w:val="Normal"/>
    <w:rsid w:val="00A24167"/>
    <w:pPr>
      <w:spacing w:before="100" w:beforeAutospacing="1" w:after="100" w:afterAutospacing="1"/>
    </w:pPr>
    <w:rPr>
      <w:color w:val="001050"/>
      <w:lang w:val="en-GB"/>
    </w:rPr>
  </w:style>
  <w:style w:type="character" w:customStyle="1" w:styleId="HeaderChar">
    <w:name w:val="Header Char"/>
    <w:link w:val="Header"/>
    <w:uiPriority w:val="99"/>
    <w:rsid w:val="009C03CB"/>
    <w:rPr>
      <w:sz w:val="24"/>
      <w:szCs w:val="24"/>
      <w:lang w:val="en-US"/>
    </w:rPr>
  </w:style>
  <w:style w:type="character" w:styleId="UnresolvedMention">
    <w:name w:val="Unresolved Mention"/>
    <w:basedOn w:val="DefaultParagraphFont"/>
    <w:uiPriority w:val="99"/>
    <w:semiHidden/>
    <w:unhideWhenUsed/>
    <w:rsid w:val="001468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rizes@lms.ac.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rizes@lms.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51DFB9E5E72E42B4BF3D4EC6EEC284" ma:contentTypeVersion="18" ma:contentTypeDescription="Create a new document." ma:contentTypeScope="" ma:versionID="5290b3997d7fae14e5cf9500730a4cc2">
  <xsd:schema xmlns:xsd="http://www.w3.org/2001/XMLSchema" xmlns:xs="http://www.w3.org/2001/XMLSchema" xmlns:p="http://schemas.microsoft.com/office/2006/metadata/properties" xmlns:ns2="2429044a-0c7c-4301-96fa-827a73d03790" xmlns:ns3="181a9689-7980-4c8a-b149-9e8cb8102245" targetNamespace="http://schemas.microsoft.com/office/2006/metadata/properties" ma:root="true" ma:fieldsID="975835abb3c2c504a682053eca2880ed" ns2:_="" ns3:_="">
    <xsd:import namespace="2429044a-0c7c-4301-96fa-827a73d03790"/>
    <xsd:import namespace="181a9689-7980-4c8a-b149-9e8cb810224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29044a-0c7c-4301-96fa-827a73d0379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7bbaf85-677b-4c29-8c16-bfe513f732b8}" ma:internalName="TaxCatchAll" ma:showField="CatchAllData" ma:web="2429044a-0c7c-4301-96fa-827a73d0379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81a9689-7980-4c8a-b149-9e8cb810224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ee83817-7780-4ecb-a40a-39b8c0a35a8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2429044a-0c7c-4301-96fa-827a73d03790" xsi:nil="true"/>
    <lcf76f155ced4ddcb4097134ff3c332f xmlns="181a9689-7980-4c8a-b149-9e8cb8102245">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2DD0418-EFDC-4C9C-B259-D42FC2B56C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29044a-0c7c-4301-96fa-827a73d03790"/>
    <ds:schemaRef ds:uri="181a9689-7980-4c8a-b149-9e8cb81022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5AF322-96C8-4CB5-9E32-6DFC27F5F2A4}">
  <ds:schemaRefs>
    <ds:schemaRef ds:uri="http://schemas.microsoft.com/office/2006/metadata/properties"/>
    <ds:schemaRef ds:uri="http://schemas.microsoft.com/office/infopath/2007/PartnerControls"/>
    <ds:schemaRef ds:uri="2429044a-0c7c-4301-96fa-827a73d03790"/>
    <ds:schemaRef ds:uri="181a9689-7980-4c8a-b149-9e8cb8102245"/>
  </ds:schemaRefs>
</ds:datastoreItem>
</file>

<file path=customXml/itemProps3.xml><?xml version="1.0" encoding="utf-8"?>
<ds:datastoreItem xmlns:ds="http://schemas.openxmlformats.org/officeDocument/2006/customXml" ds:itemID="{3240D813-1238-2F41-9B1F-A0ED14DE96D8}">
  <ds:schemaRefs>
    <ds:schemaRef ds:uri="http://schemas.openxmlformats.org/officeDocument/2006/bibliography"/>
  </ds:schemaRefs>
</ds:datastoreItem>
</file>

<file path=customXml/itemProps4.xml><?xml version="1.0" encoding="utf-8"?>
<ds:datastoreItem xmlns:ds="http://schemas.openxmlformats.org/officeDocument/2006/customXml" ds:itemID="{E8FB96F2-361B-4D34-8CC3-EE03A66B8D7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933</Words>
  <Characters>4767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LONDON MATHEMATICAL SOCIETY</vt:lpstr>
    </vt:vector>
  </TitlesOfParts>
  <Company>London Mathematical Society</Company>
  <LinksUpToDate>false</LinksUpToDate>
  <CharactersWithSpaces>5689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LONDON MATHEMATICAL SOCIETY</dc:title>
  <dc:subject/>
  <dc:creator>Peter Cooper</dc:creator>
  <cp:keywords/>
  <cp:lastModifiedBy>Katherine Wright</cp:lastModifiedBy>
  <cp:revision>3</cp:revision>
  <cp:lastPrinted>2014-07-30T09:10:00Z</cp:lastPrinted>
  <dcterms:created xsi:type="dcterms:W3CDTF">2020-10-14T15:01:00Z</dcterms:created>
  <dcterms:modified xsi:type="dcterms:W3CDTF">2024-10-21T15:42:00Z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0x010100CD51DFB9E5E72E42B4BF3D4EC6EEC284</vt:lpwstr>
  </property>
</Properties>
</file>